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46CD" w14:textId="77777777" w:rsidR="00096C45" w:rsidRPr="00C747F4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  <w:bookmarkStart w:id="0" w:name="_Hlk150333831"/>
      <w:bookmarkStart w:id="1" w:name="_Hlk176367777"/>
    </w:p>
    <w:p w14:paraId="3387F42D" w14:textId="77777777" w:rsidR="00096C45" w:rsidRPr="00C747F4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01AF23B0" w14:textId="1A073C18" w:rsidR="00096C45" w:rsidRPr="00C747F4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36F8D966" w14:textId="4D6ECB8D" w:rsidR="00096C45" w:rsidRPr="00C747F4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03B8FC52" w14:textId="2E83AED3" w:rsidR="00096C45" w:rsidRPr="00C747F4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zCs w:val="24"/>
        </w:rPr>
      </w:pPr>
    </w:p>
    <w:p w14:paraId="6AB48D3C" w14:textId="77777777" w:rsidR="00096C45" w:rsidRPr="00C747F4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2B9B2086" w14:textId="1E96AB95" w:rsidR="00096C45" w:rsidRPr="00C747F4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793B7377" w14:textId="77777777" w:rsidR="00096C45" w:rsidRPr="00C747F4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zCs w:val="24"/>
        </w:rPr>
      </w:pPr>
    </w:p>
    <w:p w14:paraId="78C9A4AC" w14:textId="77777777" w:rsidR="00096C45" w:rsidRPr="00C747F4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6ABF51D8" w14:textId="14DC0F43" w:rsidR="00096C45" w:rsidRPr="00C747F4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48B3B2F2" w14:textId="0108D093" w:rsidR="00096C45" w:rsidRPr="00C747F4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30E4C1D6" w14:textId="77777777" w:rsidR="00096C45" w:rsidRPr="00C747F4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7DBDC274" w14:textId="283BB675" w:rsidR="006C45D8" w:rsidRPr="00C747F4" w:rsidRDefault="006B2138" w:rsidP="006B2138">
      <w:pPr>
        <w:tabs>
          <w:tab w:val="left" w:pos="709"/>
          <w:tab w:val="center" w:pos="5102"/>
          <w:tab w:val="left" w:pos="9142"/>
        </w:tabs>
        <w:rPr>
          <w:rFonts w:ascii="Times New Roman" w:hAnsi="Times New Roman"/>
          <w:b/>
          <w:bCs/>
          <w:color w:val="000000"/>
          <w:sz w:val="54"/>
          <w:szCs w:val="54"/>
        </w:rPr>
      </w:pPr>
      <w:r w:rsidRPr="00C747F4">
        <w:rPr>
          <w:rFonts w:ascii="Times New Roman" w:hAnsi="Times New Roman"/>
          <w:b/>
          <w:bCs/>
          <w:color w:val="000000"/>
          <w:sz w:val="54"/>
          <w:szCs w:val="54"/>
        </w:rPr>
        <w:tab/>
      </w:r>
      <w:r w:rsidRPr="00C747F4">
        <w:rPr>
          <w:rFonts w:ascii="Times New Roman" w:hAnsi="Times New Roman"/>
          <w:b/>
          <w:bCs/>
          <w:color w:val="000000"/>
          <w:sz w:val="54"/>
          <w:szCs w:val="54"/>
        </w:rPr>
        <w:tab/>
      </w:r>
      <w:r w:rsidR="00274808" w:rsidRPr="00C747F4">
        <w:rPr>
          <w:rFonts w:ascii="Times New Roman" w:hAnsi="Times New Roman"/>
          <w:b/>
          <w:bCs/>
          <w:color w:val="000000"/>
          <w:sz w:val="54"/>
          <w:szCs w:val="54"/>
        </w:rPr>
        <w:t>PROCEDURĂ OPERAȚIONALĂ</w:t>
      </w:r>
    </w:p>
    <w:p w14:paraId="73D9D273" w14:textId="194B1F21" w:rsidR="006C45D8" w:rsidRPr="00C747F4" w:rsidRDefault="006C45D8" w:rsidP="009034B4">
      <w:pPr>
        <w:tabs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60"/>
          <w:szCs w:val="60"/>
        </w:rPr>
      </w:pPr>
    </w:p>
    <w:p w14:paraId="4DB59094" w14:textId="49786C96" w:rsidR="00392AA2" w:rsidRPr="00C747F4" w:rsidRDefault="00392AA2" w:rsidP="00392AA2">
      <w:pPr>
        <w:tabs>
          <w:tab w:val="left" w:pos="709"/>
          <w:tab w:val="center" w:pos="5102"/>
          <w:tab w:val="left" w:pos="7183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C747F4">
        <w:rPr>
          <w:rFonts w:ascii="Times New Roman" w:hAnsi="Times New Roman"/>
          <w:b/>
          <w:bCs/>
          <w:sz w:val="50"/>
          <w:szCs w:val="50"/>
        </w:rPr>
        <w:t xml:space="preserve">Înregistrarea, revocarea sau retragerea unui Furnizor de Servicii de Echilibrare de la </w:t>
      </w:r>
      <w:proofErr w:type="spellStart"/>
      <w:r w:rsidRPr="00C747F4">
        <w:rPr>
          <w:rFonts w:ascii="Times New Roman" w:hAnsi="Times New Roman"/>
          <w:b/>
          <w:bCs/>
          <w:sz w:val="50"/>
          <w:szCs w:val="50"/>
        </w:rPr>
        <w:t>Piaţa</w:t>
      </w:r>
      <w:proofErr w:type="spellEnd"/>
      <w:r w:rsidRPr="00C747F4">
        <w:rPr>
          <w:rFonts w:ascii="Times New Roman" w:hAnsi="Times New Roman"/>
          <w:b/>
          <w:bCs/>
          <w:sz w:val="50"/>
          <w:szCs w:val="50"/>
        </w:rPr>
        <w:t xml:space="preserve"> serviciilor de sistem</w:t>
      </w:r>
    </w:p>
    <w:p w14:paraId="64EBCC58" w14:textId="73102703" w:rsidR="006C45D8" w:rsidRPr="00C747F4" w:rsidRDefault="006C45D8" w:rsidP="00392AA2">
      <w:pPr>
        <w:tabs>
          <w:tab w:val="left" w:pos="709"/>
          <w:tab w:val="center" w:pos="5102"/>
          <w:tab w:val="left" w:pos="7183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C747F4">
        <w:rPr>
          <w:rFonts w:ascii="Times New Roman" w:hAnsi="Times New Roman"/>
          <w:b/>
          <w:bCs/>
          <w:color w:val="000000"/>
          <w:sz w:val="40"/>
          <w:szCs w:val="40"/>
        </w:rPr>
        <w:t>Cod document</w:t>
      </w:r>
    </w:p>
    <w:p w14:paraId="450B3851" w14:textId="3B6DC78E" w:rsidR="006C45D8" w:rsidRPr="00C747F4" w:rsidRDefault="006C45D8" w:rsidP="009034B4">
      <w:pPr>
        <w:tabs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C747F4">
        <w:rPr>
          <w:rFonts w:ascii="Times New Roman" w:hAnsi="Times New Roman"/>
          <w:b/>
          <w:bCs/>
          <w:color w:val="000000"/>
          <w:sz w:val="40"/>
          <w:szCs w:val="40"/>
        </w:rPr>
        <w:t>(</w:t>
      </w:r>
      <w:r w:rsidR="00274808" w:rsidRPr="00C747F4">
        <w:rPr>
          <w:rFonts w:ascii="Times New Roman" w:hAnsi="Times New Roman"/>
          <w:b/>
          <w:bCs/>
          <w:color w:val="000000"/>
          <w:sz w:val="40"/>
          <w:szCs w:val="40"/>
        </w:rPr>
        <w:t>PO-</w:t>
      </w:r>
      <w:r w:rsidR="00BE5952" w:rsidRPr="00C747F4">
        <w:rPr>
          <w:rFonts w:ascii="Times New Roman" w:hAnsi="Times New Roman"/>
          <w:b/>
          <w:bCs/>
          <w:color w:val="000000"/>
          <w:sz w:val="40"/>
          <w:szCs w:val="40"/>
        </w:rPr>
        <w:t>05</w:t>
      </w:r>
      <w:r w:rsidR="00274808" w:rsidRPr="00C747F4">
        <w:rPr>
          <w:rFonts w:ascii="Times New Roman" w:hAnsi="Times New Roman"/>
          <w:b/>
          <w:bCs/>
          <w:color w:val="000000"/>
          <w:sz w:val="40"/>
          <w:szCs w:val="40"/>
        </w:rPr>
        <w:t>/</w:t>
      </w:r>
      <w:r w:rsidR="00BE5952" w:rsidRPr="00C747F4">
        <w:rPr>
          <w:rFonts w:ascii="Times New Roman" w:hAnsi="Times New Roman"/>
          <w:b/>
          <w:bCs/>
          <w:color w:val="000000"/>
          <w:sz w:val="40"/>
          <w:szCs w:val="40"/>
        </w:rPr>
        <w:t>54</w:t>
      </w:r>
      <w:r w:rsidR="00274808" w:rsidRPr="00C747F4">
        <w:rPr>
          <w:rFonts w:ascii="Times New Roman" w:hAnsi="Times New Roman"/>
          <w:b/>
          <w:bCs/>
          <w:color w:val="000000"/>
          <w:sz w:val="40"/>
          <w:szCs w:val="40"/>
        </w:rPr>
        <w:t>:2025</w:t>
      </w:r>
      <w:r w:rsidRPr="00C747F4">
        <w:rPr>
          <w:rFonts w:ascii="Times New Roman" w:hAnsi="Times New Roman"/>
          <w:b/>
          <w:bCs/>
          <w:color w:val="000000"/>
          <w:sz w:val="40"/>
          <w:szCs w:val="40"/>
        </w:rPr>
        <w:t>)</w:t>
      </w:r>
    </w:p>
    <w:p w14:paraId="323A2A5A" w14:textId="6A04D00C" w:rsidR="00096C45" w:rsidRPr="00C747F4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7C77941C" w14:textId="77777777" w:rsidR="00096C45" w:rsidRPr="00C747F4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1279F913" w14:textId="1AC17120" w:rsidR="00096C45" w:rsidRPr="00C747F4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0A1DA86D" w14:textId="2ED3223C" w:rsidR="00027A2B" w:rsidRPr="00C747F4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74D519F5" w14:textId="2E51B4C1" w:rsidR="00027A2B" w:rsidRPr="00C747F4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0F90278F" w14:textId="0AB1FC22" w:rsidR="00027A2B" w:rsidRPr="00C747F4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69225B1F" w14:textId="1D505BAA" w:rsidR="00027A2B" w:rsidRPr="00C747F4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2ED95303" w14:textId="62527427" w:rsidR="00027A2B" w:rsidRPr="00C747F4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103EE2BF" w14:textId="578D8669" w:rsidR="00027A2B" w:rsidRPr="00C747F4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6B6A5FDB" w14:textId="6AEC3C1B" w:rsidR="00027A2B" w:rsidRPr="00C747F4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03CAD937" w14:textId="77777777" w:rsidR="00027A2B" w:rsidRPr="00C747F4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453D64F3" w14:textId="5F56A6E0" w:rsidR="00027A2B" w:rsidRPr="00C747F4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1A4CCF19" w14:textId="0FB19EE4" w:rsidR="00027A2B" w:rsidRPr="00C747F4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2C295C22" w14:textId="49C04CE2" w:rsidR="00027A2B" w:rsidRPr="00C747F4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6D0ADD6B" w14:textId="0FF3A3C7" w:rsidR="00096C45" w:rsidRPr="00C747F4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54DD3227" w14:textId="09C85457" w:rsidR="00096C45" w:rsidRPr="00C747F4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1852D886" w14:textId="77777777" w:rsidR="00E1628A" w:rsidRPr="00C747F4" w:rsidRDefault="00E1628A" w:rsidP="00E1628A">
      <w:pPr>
        <w:tabs>
          <w:tab w:val="left" w:pos="0"/>
          <w:tab w:val="left" w:pos="709"/>
          <w:tab w:val="left" w:pos="9639"/>
        </w:tabs>
        <w:jc w:val="center"/>
        <w:rPr>
          <w:rFonts w:ascii="Times New Roman" w:hAnsi="Times New Roman"/>
          <w:sz w:val="22"/>
          <w:szCs w:val="18"/>
        </w:rPr>
      </w:pPr>
      <w:r w:rsidRPr="00C747F4">
        <w:rPr>
          <w:rFonts w:ascii="Times New Roman" w:hAnsi="Times New Roman"/>
          <w:sz w:val="22"/>
          <w:szCs w:val="18"/>
        </w:rPr>
        <w:t xml:space="preserve">Prezentul document este proprietatea </w:t>
      </w:r>
      <w:proofErr w:type="spellStart"/>
      <w:r w:rsidRPr="00C747F4">
        <w:rPr>
          <w:rFonts w:ascii="Times New Roman" w:hAnsi="Times New Roman"/>
          <w:sz w:val="22"/>
          <w:szCs w:val="18"/>
        </w:rPr>
        <w:t>Î.S.„Moldelectrica</w:t>
      </w:r>
      <w:proofErr w:type="spellEnd"/>
      <w:r w:rsidRPr="00C747F4">
        <w:rPr>
          <w:rFonts w:ascii="Times New Roman" w:hAnsi="Times New Roman"/>
          <w:sz w:val="22"/>
          <w:szCs w:val="18"/>
        </w:rPr>
        <w:t>”. Orice multiplicare,</w:t>
      </w:r>
    </w:p>
    <w:p w14:paraId="3D495B48" w14:textId="7D6E219A" w:rsidR="00E1628A" w:rsidRPr="00C747F4" w:rsidRDefault="00E1628A" w:rsidP="00E1628A">
      <w:pPr>
        <w:tabs>
          <w:tab w:val="left" w:pos="709"/>
        </w:tabs>
        <w:jc w:val="center"/>
        <w:rPr>
          <w:rFonts w:ascii="Times New Roman" w:hAnsi="Times New Roman"/>
          <w:sz w:val="22"/>
          <w:szCs w:val="18"/>
        </w:rPr>
      </w:pPr>
      <w:r w:rsidRPr="00C747F4">
        <w:rPr>
          <w:rFonts w:ascii="Times New Roman" w:hAnsi="Times New Roman"/>
          <w:sz w:val="22"/>
          <w:szCs w:val="18"/>
        </w:rPr>
        <w:t xml:space="preserve">difuzare sau utilizare, </w:t>
      </w:r>
      <w:proofErr w:type="spellStart"/>
      <w:r w:rsidRPr="00C747F4">
        <w:rPr>
          <w:rFonts w:ascii="Times New Roman" w:hAnsi="Times New Roman"/>
          <w:sz w:val="22"/>
          <w:szCs w:val="18"/>
        </w:rPr>
        <w:t>parţială</w:t>
      </w:r>
      <w:proofErr w:type="spellEnd"/>
      <w:r w:rsidRPr="00C747F4">
        <w:rPr>
          <w:rFonts w:ascii="Times New Roman" w:hAnsi="Times New Roman"/>
          <w:sz w:val="22"/>
          <w:szCs w:val="18"/>
        </w:rPr>
        <w:t xml:space="preserve"> sau totală a acesteia, în afara </w:t>
      </w:r>
      <w:proofErr w:type="spellStart"/>
      <w:r w:rsidRPr="00C747F4">
        <w:rPr>
          <w:rFonts w:ascii="Times New Roman" w:hAnsi="Times New Roman"/>
          <w:sz w:val="22"/>
          <w:szCs w:val="18"/>
        </w:rPr>
        <w:t>organizaţiei</w:t>
      </w:r>
      <w:proofErr w:type="spellEnd"/>
      <w:r w:rsidRPr="00C747F4">
        <w:rPr>
          <w:rFonts w:ascii="Times New Roman" w:hAnsi="Times New Roman"/>
          <w:sz w:val="22"/>
          <w:szCs w:val="18"/>
        </w:rPr>
        <w:t xml:space="preserve">, fără aprobarea  Directorului </w:t>
      </w:r>
      <w:r w:rsidR="007A7E74" w:rsidRPr="00C747F4">
        <w:rPr>
          <w:rFonts w:ascii="Times New Roman" w:hAnsi="Times New Roman"/>
          <w:sz w:val="22"/>
          <w:szCs w:val="18"/>
        </w:rPr>
        <w:t xml:space="preserve">general </w:t>
      </w:r>
      <w:r w:rsidRPr="00C747F4">
        <w:rPr>
          <w:rFonts w:ascii="Times New Roman" w:hAnsi="Times New Roman"/>
          <w:sz w:val="22"/>
          <w:szCs w:val="18"/>
        </w:rPr>
        <w:t xml:space="preserve">este interzisă. Eventualele modificări în </w:t>
      </w:r>
      <w:proofErr w:type="spellStart"/>
      <w:r w:rsidRPr="00C747F4">
        <w:rPr>
          <w:rFonts w:ascii="Times New Roman" w:hAnsi="Times New Roman"/>
          <w:sz w:val="22"/>
          <w:szCs w:val="18"/>
        </w:rPr>
        <w:t>conţinutul</w:t>
      </w:r>
      <w:proofErr w:type="spellEnd"/>
      <w:r w:rsidRPr="00C747F4">
        <w:rPr>
          <w:rFonts w:ascii="Times New Roman" w:hAnsi="Times New Roman"/>
          <w:sz w:val="22"/>
          <w:szCs w:val="18"/>
        </w:rPr>
        <w:t xml:space="preserve"> documentului pot fi făcute numai de către elaborator, cu acordul Directorului</w:t>
      </w:r>
      <w:r w:rsidR="00AE2966" w:rsidRPr="00C747F4">
        <w:rPr>
          <w:rFonts w:ascii="Times New Roman" w:hAnsi="Times New Roman"/>
          <w:sz w:val="22"/>
          <w:szCs w:val="18"/>
        </w:rPr>
        <w:t xml:space="preserve"> general</w:t>
      </w:r>
      <w:r w:rsidRPr="00C747F4">
        <w:rPr>
          <w:rFonts w:ascii="Times New Roman" w:hAnsi="Times New Roman"/>
          <w:sz w:val="22"/>
          <w:szCs w:val="18"/>
        </w:rPr>
        <w:t xml:space="preserve">. Prezentul document se actualizează în maniera „Anulează </w:t>
      </w:r>
      <w:proofErr w:type="spellStart"/>
      <w:r w:rsidRPr="00C747F4">
        <w:rPr>
          <w:rFonts w:ascii="Times New Roman" w:hAnsi="Times New Roman"/>
          <w:sz w:val="22"/>
          <w:szCs w:val="18"/>
        </w:rPr>
        <w:t>şi</w:t>
      </w:r>
      <w:proofErr w:type="spellEnd"/>
      <w:r w:rsidRPr="00C747F4">
        <w:rPr>
          <w:rFonts w:ascii="Times New Roman" w:hAnsi="Times New Roman"/>
          <w:sz w:val="22"/>
          <w:szCs w:val="18"/>
        </w:rPr>
        <w:t xml:space="preserve"> </w:t>
      </w:r>
      <w:proofErr w:type="spellStart"/>
      <w:r w:rsidRPr="00C747F4">
        <w:rPr>
          <w:rFonts w:ascii="Times New Roman" w:hAnsi="Times New Roman"/>
          <w:sz w:val="22"/>
          <w:szCs w:val="18"/>
        </w:rPr>
        <w:t>înlocuieşte</w:t>
      </w:r>
      <w:proofErr w:type="spellEnd"/>
      <w:r w:rsidRPr="00C747F4">
        <w:rPr>
          <w:rFonts w:ascii="Times New Roman" w:hAnsi="Times New Roman"/>
          <w:sz w:val="22"/>
          <w:szCs w:val="18"/>
        </w:rPr>
        <w:t xml:space="preserve">” pentru tot </w:t>
      </w:r>
      <w:proofErr w:type="spellStart"/>
      <w:r w:rsidRPr="00C747F4">
        <w:rPr>
          <w:rFonts w:ascii="Times New Roman" w:hAnsi="Times New Roman"/>
          <w:sz w:val="22"/>
          <w:szCs w:val="18"/>
        </w:rPr>
        <w:t>conţinutul</w:t>
      </w:r>
      <w:proofErr w:type="spellEnd"/>
      <w:r w:rsidRPr="00C747F4">
        <w:rPr>
          <w:rFonts w:ascii="Times New Roman" w:hAnsi="Times New Roman"/>
          <w:sz w:val="22"/>
          <w:szCs w:val="18"/>
        </w:rPr>
        <w:t xml:space="preserve"> capitolelor modificate. Verificarea </w:t>
      </w:r>
      <w:proofErr w:type="spellStart"/>
      <w:r w:rsidRPr="00C747F4">
        <w:rPr>
          <w:rFonts w:ascii="Times New Roman" w:hAnsi="Times New Roman"/>
          <w:sz w:val="22"/>
          <w:szCs w:val="18"/>
        </w:rPr>
        <w:t>validităţii</w:t>
      </w:r>
      <w:proofErr w:type="spellEnd"/>
      <w:r w:rsidRPr="00C747F4">
        <w:rPr>
          <w:rFonts w:ascii="Times New Roman" w:hAnsi="Times New Roman"/>
          <w:sz w:val="22"/>
          <w:szCs w:val="18"/>
        </w:rPr>
        <w:t xml:space="preserve"> se efectuează cel </w:t>
      </w:r>
      <w:proofErr w:type="spellStart"/>
      <w:r w:rsidRPr="00C747F4">
        <w:rPr>
          <w:rFonts w:ascii="Times New Roman" w:hAnsi="Times New Roman"/>
          <w:sz w:val="22"/>
          <w:szCs w:val="18"/>
        </w:rPr>
        <w:t>puţin</w:t>
      </w:r>
      <w:proofErr w:type="spellEnd"/>
      <w:r w:rsidRPr="00C747F4">
        <w:rPr>
          <w:rFonts w:ascii="Times New Roman" w:hAnsi="Times New Roman"/>
          <w:sz w:val="22"/>
          <w:szCs w:val="18"/>
        </w:rPr>
        <w:t xml:space="preserve"> o dată pe an prin grija elaboratorului.</w:t>
      </w:r>
    </w:p>
    <w:p w14:paraId="050BFBDF" w14:textId="17FBBAC5" w:rsidR="00027A2B" w:rsidRPr="00C747F4" w:rsidRDefault="00027A2B">
      <w:pPr>
        <w:rPr>
          <w:rFonts w:ascii="Times New Roman" w:hAnsi="Times New Roman"/>
          <w:sz w:val="22"/>
          <w:szCs w:val="18"/>
        </w:rPr>
      </w:pPr>
      <w:r w:rsidRPr="00C747F4">
        <w:rPr>
          <w:rFonts w:ascii="Times New Roman" w:hAnsi="Times New Roman"/>
          <w:sz w:val="22"/>
          <w:szCs w:val="18"/>
        </w:rPr>
        <w:br w:type="page"/>
      </w:r>
    </w:p>
    <w:bookmarkEnd w:id="0"/>
    <w:p w14:paraId="41433205" w14:textId="253B910D" w:rsidR="00EA14D8" w:rsidRPr="00C747F4" w:rsidRDefault="00EA14D8" w:rsidP="009034B4">
      <w:pPr>
        <w:pStyle w:val="a4"/>
        <w:tabs>
          <w:tab w:val="left" w:pos="709"/>
        </w:tabs>
        <w:jc w:val="center"/>
        <w:rPr>
          <w:rFonts w:ascii="Times New Roman" w:hAnsi="Times New Roman"/>
          <w:b/>
          <w:sz w:val="22"/>
          <w:szCs w:val="22"/>
          <w:lang w:val="ro-RO"/>
        </w:rPr>
      </w:pPr>
      <w:r w:rsidRPr="00C747F4">
        <w:rPr>
          <w:rFonts w:ascii="Times New Roman" w:hAnsi="Times New Roman"/>
          <w:b/>
          <w:sz w:val="22"/>
          <w:szCs w:val="22"/>
          <w:lang w:val="ro-RO"/>
        </w:rPr>
        <w:lastRenderedPageBreak/>
        <w:t>CUPRINSUL</w:t>
      </w:r>
    </w:p>
    <w:p w14:paraId="49E2C1DB" w14:textId="77777777" w:rsidR="00EA14D8" w:rsidRPr="00C747F4" w:rsidRDefault="00EA14D8" w:rsidP="009034B4">
      <w:pPr>
        <w:pStyle w:val="a4"/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val="ro-RO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  <w:lang w:val="ro-RO"/>
        </w:rPr>
        <w:id w:val="-13291275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A3DA91A" w14:textId="3C137801" w:rsidR="003821D5" w:rsidRPr="00C747F4" w:rsidRDefault="003821D5">
          <w:pPr>
            <w:pStyle w:val="af4"/>
            <w:rPr>
              <w:rFonts w:ascii="Times New Roman" w:hAnsi="Times New Roman" w:cs="Times New Roman"/>
              <w:b/>
              <w:bCs/>
              <w:color w:val="auto"/>
            </w:rPr>
          </w:pPr>
        </w:p>
        <w:p w14:paraId="128AECA5" w14:textId="43E74830" w:rsidR="002161FE" w:rsidRPr="00C747F4" w:rsidRDefault="003821D5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r w:rsidRPr="00C747F4">
            <w:rPr>
              <w:rFonts w:ascii="Times New Roman" w:hAnsi="Times New Roman"/>
              <w:b/>
              <w:bCs/>
            </w:rPr>
            <w:fldChar w:fldCharType="begin"/>
          </w:r>
          <w:r w:rsidRPr="00C747F4">
            <w:rPr>
              <w:rFonts w:ascii="Times New Roman" w:hAnsi="Times New Roman"/>
              <w:b/>
              <w:bCs/>
            </w:rPr>
            <w:instrText xml:space="preserve"> TOC \o "1-3" \h \z \u </w:instrText>
          </w:r>
          <w:r w:rsidRPr="00C747F4">
            <w:rPr>
              <w:rFonts w:ascii="Times New Roman" w:hAnsi="Times New Roman"/>
              <w:b/>
              <w:bCs/>
            </w:rPr>
            <w:fldChar w:fldCharType="separate"/>
          </w:r>
          <w:hyperlink w:anchor="_Toc208225559" w:history="1">
            <w:r w:rsidR="002161FE" w:rsidRPr="00C747F4">
              <w:rPr>
                <w:rStyle w:val="af1"/>
                <w:rFonts w:ascii="Times New Roman" w:hAnsi="Times New Roman"/>
                <w:noProof/>
              </w:rPr>
              <w:t>Lista de control a modificărilor</w:t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tab/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instrText xml:space="preserve"> PAGEREF _Toc208225559 \h </w:instrText>
            </w:r>
            <w:r w:rsidR="002161FE" w:rsidRPr="00C747F4">
              <w:rPr>
                <w:rFonts w:ascii="Times New Roman" w:hAnsi="Times New Roman"/>
                <w:noProof/>
                <w:webHidden/>
              </w:rPr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0A8A" w:rsidRPr="00C747F4">
              <w:rPr>
                <w:rFonts w:ascii="Times New Roman" w:hAnsi="Times New Roman"/>
                <w:noProof/>
                <w:webHidden/>
              </w:rPr>
              <w:t>3</w:t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6A523CB" w14:textId="033C0E4F" w:rsidR="002161FE" w:rsidRPr="00C747F4" w:rsidRDefault="00D73BD7">
          <w:pPr>
            <w:pStyle w:val="10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25560" w:history="1">
            <w:r w:rsidR="002161FE" w:rsidRPr="00C747F4">
              <w:rPr>
                <w:rStyle w:val="af1"/>
                <w:rFonts w:ascii="Times New Roman" w:hAnsi="Times New Roman"/>
                <w:noProof/>
              </w:rPr>
              <w:t>1.</w:t>
            </w:r>
            <w:r w:rsidR="002161FE" w:rsidRPr="00C747F4">
              <w:rPr>
                <w:rFonts w:ascii="Times New Roman" w:eastAsiaTheme="minorEastAsia" w:hAnsi="Times New Roman"/>
                <w:noProof/>
                <w:sz w:val="22"/>
                <w:szCs w:val="22"/>
                <w:lang w:val="ru-RU" w:eastAsia="ru-RU"/>
              </w:rPr>
              <w:tab/>
            </w:r>
            <w:r w:rsidR="002161FE" w:rsidRPr="00C747F4">
              <w:rPr>
                <w:rStyle w:val="af1"/>
                <w:rFonts w:ascii="Times New Roman" w:hAnsi="Times New Roman"/>
                <w:noProof/>
              </w:rPr>
              <w:t>SCOP</w:t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tab/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instrText xml:space="preserve"> PAGEREF _Toc208225560 \h </w:instrText>
            </w:r>
            <w:r w:rsidR="002161FE" w:rsidRPr="00C747F4">
              <w:rPr>
                <w:rFonts w:ascii="Times New Roman" w:hAnsi="Times New Roman"/>
                <w:noProof/>
                <w:webHidden/>
              </w:rPr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0A8A" w:rsidRPr="00C747F4">
              <w:rPr>
                <w:rFonts w:ascii="Times New Roman" w:hAnsi="Times New Roman"/>
                <w:noProof/>
                <w:webHidden/>
              </w:rPr>
              <w:t>4</w:t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85B293E" w14:textId="68D45D15" w:rsidR="002161FE" w:rsidRPr="00C747F4" w:rsidRDefault="00D73BD7">
          <w:pPr>
            <w:pStyle w:val="10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25561" w:history="1">
            <w:r w:rsidR="002161FE" w:rsidRPr="00C747F4">
              <w:rPr>
                <w:rStyle w:val="af1"/>
                <w:rFonts w:ascii="Times New Roman" w:hAnsi="Times New Roman"/>
                <w:noProof/>
                <w:lang w:val="fr-FR"/>
              </w:rPr>
              <w:t>2.</w:t>
            </w:r>
            <w:r w:rsidR="002161FE" w:rsidRPr="00C747F4">
              <w:rPr>
                <w:rFonts w:ascii="Times New Roman" w:eastAsiaTheme="minorEastAsia" w:hAnsi="Times New Roman"/>
                <w:noProof/>
                <w:sz w:val="22"/>
                <w:szCs w:val="22"/>
                <w:lang w:val="ru-RU" w:eastAsia="ru-RU"/>
              </w:rPr>
              <w:tab/>
            </w:r>
            <w:r w:rsidR="002161FE" w:rsidRPr="00C747F4">
              <w:rPr>
                <w:rStyle w:val="af1"/>
                <w:rFonts w:ascii="Times New Roman" w:hAnsi="Times New Roman"/>
                <w:noProof/>
                <w:lang w:val="fr-FR"/>
              </w:rPr>
              <w:t>DOMENIU DE APLICARE</w:t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tab/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instrText xml:space="preserve"> PAGEREF _Toc208225561 \h </w:instrText>
            </w:r>
            <w:r w:rsidR="002161FE" w:rsidRPr="00C747F4">
              <w:rPr>
                <w:rFonts w:ascii="Times New Roman" w:hAnsi="Times New Roman"/>
                <w:noProof/>
                <w:webHidden/>
              </w:rPr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0A8A" w:rsidRPr="00C747F4">
              <w:rPr>
                <w:rFonts w:ascii="Times New Roman" w:hAnsi="Times New Roman"/>
                <w:noProof/>
                <w:webHidden/>
              </w:rPr>
              <w:t>4</w:t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C4A0B2A" w14:textId="4CB2584C" w:rsidR="002161FE" w:rsidRPr="00C747F4" w:rsidRDefault="00D73BD7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25562" w:history="1">
            <w:r w:rsidR="002161FE" w:rsidRPr="00C747F4">
              <w:rPr>
                <w:rStyle w:val="af1"/>
                <w:rFonts w:ascii="Times New Roman" w:hAnsi="Times New Roman"/>
                <w:noProof/>
              </w:rPr>
              <w:t>3. DEFINIŢII ŞI ABREVIERI</w:t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tab/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instrText xml:space="preserve"> PAGEREF _Toc208225562 \h </w:instrText>
            </w:r>
            <w:r w:rsidR="002161FE" w:rsidRPr="00C747F4">
              <w:rPr>
                <w:rFonts w:ascii="Times New Roman" w:hAnsi="Times New Roman"/>
                <w:noProof/>
                <w:webHidden/>
              </w:rPr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0A8A" w:rsidRPr="00C747F4">
              <w:rPr>
                <w:rFonts w:ascii="Times New Roman" w:hAnsi="Times New Roman"/>
                <w:noProof/>
                <w:webHidden/>
              </w:rPr>
              <w:t>4</w:t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F9B035A" w14:textId="168C135E" w:rsidR="002161FE" w:rsidRPr="00C747F4" w:rsidRDefault="00D73BD7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25563" w:history="1">
            <w:r w:rsidR="002161FE" w:rsidRPr="00C747F4">
              <w:rPr>
                <w:rStyle w:val="af1"/>
                <w:rFonts w:ascii="Times New Roman" w:hAnsi="Times New Roman"/>
                <w:noProof/>
                <w:lang w:val="fr-FR"/>
              </w:rPr>
              <w:t>3.1 Definiţii</w:t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tab/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instrText xml:space="preserve"> PAGEREF _Toc208225563 \h </w:instrText>
            </w:r>
            <w:r w:rsidR="002161FE" w:rsidRPr="00C747F4">
              <w:rPr>
                <w:rFonts w:ascii="Times New Roman" w:hAnsi="Times New Roman"/>
                <w:noProof/>
                <w:webHidden/>
              </w:rPr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0A8A" w:rsidRPr="00C747F4">
              <w:rPr>
                <w:rFonts w:ascii="Times New Roman" w:hAnsi="Times New Roman"/>
                <w:noProof/>
                <w:webHidden/>
              </w:rPr>
              <w:t>4</w:t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8DC7D45" w14:textId="391F3724" w:rsidR="002161FE" w:rsidRPr="00C747F4" w:rsidRDefault="00D73BD7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25564" w:history="1">
            <w:r w:rsidR="002161FE" w:rsidRPr="00C747F4">
              <w:rPr>
                <w:rStyle w:val="af1"/>
                <w:rFonts w:ascii="Times New Roman" w:hAnsi="Times New Roman"/>
                <w:noProof/>
                <w:lang w:val="fr-FR"/>
              </w:rPr>
              <w:t>3.2 Abrevieri</w:t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tab/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instrText xml:space="preserve"> PAGEREF _Toc208225564 \h </w:instrText>
            </w:r>
            <w:r w:rsidR="002161FE" w:rsidRPr="00C747F4">
              <w:rPr>
                <w:rFonts w:ascii="Times New Roman" w:hAnsi="Times New Roman"/>
                <w:noProof/>
                <w:webHidden/>
              </w:rPr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0A8A" w:rsidRPr="00C747F4">
              <w:rPr>
                <w:rFonts w:ascii="Times New Roman" w:hAnsi="Times New Roman"/>
                <w:noProof/>
                <w:webHidden/>
              </w:rPr>
              <w:t>4</w:t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DBE9749" w14:textId="14D3F607" w:rsidR="002161FE" w:rsidRPr="00C747F4" w:rsidRDefault="00D73BD7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25565" w:history="1">
            <w:r w:rsidR="002161FE" w:rsidRPr="00C747F4">
              <w:rPr>
                <w:rStyle w:val="af1"/>
                <w:rFonts w:ascii="Times New Roman" w:hAnsi="Times New Roman"/>
                <w:noProof/>
                <w:lang w:val="fr-FR"/>
              </w:rPr>
              <w:t>4. DOCUMENTE DE REFERINŢĂ ŞI DOCUMENTE ASOCIATE</w:t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tab/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instrText xml:space="preserve"> PAGEREF _Toc208225565 \h </w:instrText>
            </w:r>
            <w:r w:rsidR="002161FE" w:rsidRPr="00C747F4">
              <w:rPr>
                <w:rFonts w:ascii="Times New Roman" w:hAnsi="Times New Roman"/>
                <w:noProof/>
                <w:webHidden/>
              </w:rPr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0A8A" w:rsidRPr="00C747F4">
              <w:rPr>
                <w:rFonts w:ascii="Times New Roman" w:hAnsi="Times New Roman"/>
                <w:noProof/>
                <w:webHidden/>
              </w:rPr>
              <w:t>4</w:t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3BE8F7B" w14:textId="5C7961C3" w:rsidR="002161FE" w:rsidRPr="00C747F4" w:rsidRDefault="00D73BD7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25566" w:history="1">
            <w:r w:rsidR="002161FE" w:rsidRPr="00C747F4">
              <w:rPr>
                <w:rStyle w:val="af1"/>
                <w:rFonts w:ascii="Times New Roman" w:hAnsi="Times New Roman"/>
                <w:noProof/>
                <w:lang w:val="fr-FR"/>
              </w:rPr>
              <w:t>4.1 Documente de referinţă</w:t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tab/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instrText xml:space="preserve"> PAGEREF _Toc208225566 \h </w:instrText>
            </w:r>
            <w:r w:rsidR="002161FE" w:rsidRPr="00C747F4">
              <w:rPr>
                <w:rFonts w:ascii="Times New Roman" w:hAnsi="Times New Roman"/>
                <w:noProof/>
                <w:webHidden/>
              </w:rPr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0A8A" w:rsidRPr="00C747F4">
              <w:rPr>
                <w:rFonts w:ascii="Times New Roman" w:hAnsi="Times New Roman"/>
                <w:noProof/>
                <w:webHidden/>
              </w:rPr>
              <w:t>4</w:t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09331DC" w14:textId="4EAF5BC3" w:rsidR="002161FE" w:rsidRPr="00C747F4" w:rsidRDefault="00D73BD7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25567" w:history="1">
            <w:r w:rsidR="002161FE" w:rsidRPr="00C747F4">
              <w:rPr>
                <w:rStyle w:val="af1"/>
                <w:rFonts w:ascii="Times New Roman" w:hAnsi="Times New Roman"/>
                <w:noProof/>
                <w:lang w:val="fr-FR"/>
              </w:rPr>
              <w:t>5. MANAGEMENTUL PROCESULUI</w:t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tab/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instrText xml:space="preserve"> PAGEREF _Toc208225567 \h </w:instrText>
            </w:r>
            <w:r w:rsidR="002161FE" w:rsidRPr="00C747F4">
              <w:rPr>
                <w:rFonts w:ascii="Times New Roman" w:hAnsi="Times New Roman"/>
                <w:noProof/>
                <w:webHidden/>
              </w:rPr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0A8A" w:rsidRPr="00C747F4">
              <w:rPr>
                <w:rFonts w:ascii="Times New Roman" w:hAnsi="Times New Roman"/>
                <w:noProof/>
                <w:webHidden/>
              </w:rPr>
              <w:t>4</w:t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9EC860A" w14:textId="5C2F53EA" w:rsidR="002161FE" w:rsidRPr="00C747F4" w:rsidRDefault="00D73BD7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25568" w:history="1">
            <w:r w:rsidR="002161FE" w:rsidRPr="00C747F4">
              <w:rPr>
                <w:rStyle w:val="af1"/>
                <w:rFonts w:ascii="Times New Roman" w:hAnsi="Times New Roman"/>
                <w:noProof/>
              </w:rPr>
              <w:t>6. ÎNREGISTRĂRI ŞI ANEXE</w:t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tab/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instrText xml:space="preserve"> PAGEREF _Toc208225568 \h </w:instrText>
            </w:r>
            <w:r w:rsidR="002161FE" w:rsidRPr="00C747F4">
              <w:rPr>
                <w:rFonts w:ascii="Times New Roman" w:hAnsi="Times New Roman"/>
                <w:noProof/>
                <w:webHidden/>
              </w:rPr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30A8A" w:rsidRPr="00C747F4">
              <w:rPr>
                <w:rFonts w:ascii="Times New Roman" w:hAnsi="Times New Roman"/>
                <w:noProof/>
                <w:webHidden/>
              </w:rPr>
              <w:t>7</w:t>
            </w:r>
            <w:r w:rsidR="002161FE" w:rsidRPr="00C747F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A8D14A0" w14:textId="21DEDB31" w:rsidR="003821D5" w:rsidRPr="00C747F4" w:rsidRDefault="003821D5">
          <w:pPr>
            <w:rPr>
              <w:rFonts w:ascii="Times New Roman" w:hAnsi="Times New Roman"/>
            </w:rPr>
          </w:pPr>
          <w:r w:rsidRPr="00C747F4">
            <w:rPr>
              <w:rFonts w:ascii="Times New Roman" w:hAnsi="Times New Roman"/>
              <w:b/>
              <w:bCs/>
              <w:noProof/>
            </w:rPr>
            <w:fldChar w:fldCharType="end"/>
          </w:r>
        </w:p>
      </w:sdtContent>
    </w:sdt>
    <w:p w14:paraId="1B33D8CF" w14:textId="1626E74A" w:rsidR="00EA14D8" w:rsidRPr="00C747F4" w:rsidRDefault="00EA14D8" w:rsidP="009034B4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</w:p>
    <w:p w14:paraId="6D83B9DA" w14:textId="77777777" w:rsidR="00A4004F" w:rsidRPr="00C747F4" w:rsidRDefault="00A4004F" w:rsidP="009034B4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</w:p>
    <w:p w14:paraId="243E0319" w14:textId="77777777" w:rsidR="00A4004F" w:rsidRPr="00C747F4" w:rsidRDefault="00A4004F">
      <w:pPr>
        <w:rPr>
          <w:rFonts w:ascii="Times New Roman" w:hAnsi="Times New Roman"/>
          <w:sz w:val="22"/>
          <w:szCs w:val="22"/>
        </w:rPr>
      </w:pPr>
      <w:bookmarkStart w:id="2" w:name="_Hlk148505845"/>
      <w:bookmarkStart w:id="3" w:name="_Hlk150212109"/>
      <w:r w:rsidRPr="00C747F4">
        <w:rPr>
          <w:rFonts w:ascii="Times New Roman" w:hAnsi="Times New Roman"/>
          <w:b/>
          <w:sz w:val="22"/>
          <w:szCs w:val="22"/>
        </w:rPr>
        <w:br w:type="page"/>
      </w:r>
    </w:p>
    <w:p w14:paraId="1BA41289" w14:textId="1566CFC9" w:rsidR="00EA14D8" w:rsidRPr="00C747F4" w:rsidRDefault="00EA14D8" w:rsidP="00370AB2">
      <w:pPr>
        <w:pStyle w:val="1"/>
        <w:jc w:val="center"/>
        <w:rPr>
          <w:rFonts w:ascii="Times New Roman" w:hAnsi="Times New Roman"/>
        </w:rPr>
      </w:pPr>
      <w:bookmarkStart w:id="4" w:name="_Toc208225559"/>
      <w:r w:rsidRPr="00C747F4">
        <w:rPr>
          <w:rFonts w:ascii="Times New Roman" w:hAnsi="Times New Roman"/>
        </w:rPr>
        <w:lastRenderedPageBreak/>
        <w:t xml:space="preserve">Lista de control a </w:t>
      </w:r>
      <w:proofErr w:type="spellStart"/>
      <w:r w:rsidRPr="00C747F4">
        <w:rPr>
          <w:rFonts w:ascii="Times New Roman" w:hAnsi="Times New Roman"/>
        </w:rPr>
        <w:t>modificărilor</w:t>
      </w:r>
      <w:bookmarkEnd w:id="4"/>
      <w:proofErr w:type="spellEnd"/>
    </w:p>
    <w:p w14:paraId="0067C001" w14:textId="77777777" w:rsidR="00EA14D8" w:rsidRPr="00C747F4" w:rsidRDefault="00EA14D8" w:rsidP="009034B4">
      <w:pPr>
        <w:pStyle w:val="a4"/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val="ro-RO"/>
        </w:rPr>
      </w:pPr>
    </w:p>
    <w:p w14:paraId="273D9C9D" w14:textId="77777777" w:rsidR="00EA14D8" w:rsidRPr="00C747F4" w:rsidRDefault="00EA14D8" w:rsidP="009034B4">
      <w:pPr>
        <w:pStyle w:val="a4"/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val="ro-RO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1701"/>
        <w:gridCol w:w="1560"/>
        <w:gridCol w:w="1559"/>
      </w:tblGrid>
      <w:tr w:rsidR="00EA14D8" w:rsidRPr="00C747F4" w14:paraId="41D29619" w14:textId="77777777" w:rsidTr="00EC290F">
        <w:trPr>
          <w:trHeight w:val="776"/>
        </w:trPr>
        <w:tc>
          <w:tcPr>
            <w:tcW w:w="709" w:type="dxa"/>
            <w:vAlign w:val="center"/>
          </w:tcPr>
          <w:p w14:paraId="01ADF9FF" w14:textId="77777777" w:rsidR="00EA14D8" w:rsidRPr="00C747F4" w:rsidRDefault="00EA14D8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5" w:name="_Hlk148505756"/>
            <w:r w:rsidRPr="00C747F4">
              <w:rPr>
                <w:rFonts w:ascii="Times New Roman" w:hAnsi="Times New Roman"/>
                <w:b/>
                <w:sz w:val="22"/>
                <w:szCs w:val="22"/>
              </w:rPr>
              <w:t>Ed.</w:t>
            </w:r>
            <w:r w:rsidR="001B14CD" w:rsidRPr="00C747F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C747F4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1B14CD" w:rsidRPr="00C747F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C747F4">
              <w:rPr>
                <w:rFonts w:ascii="Times New Roman" w:hAnsi="Times New Roman"/>
                <w:b/>
                <w:sz w:val="22"/>
                <w:szCs w:val="22"/>
              </w:rPr>
              <w:t>Rev.</w:t>
            </w:r>
          </w:p>
        </w:tc>
        <w:tc>
          <w:tcPr>
            <w:tcW w:w="4394" w:type="dxa"/>
            <w:vAlign w:val="center"/>
          </w:tcPr>
          <w:p w14:paraId="0A5C6E07" w14:textId="77777777" w:rsidR="00EA14D8" w:rsidRPr="00C747F4" w:rsidRDefault="00EA14D8" w:rsidP="009034B4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C747F4">
              <w:rPr>
                <w:rFonts w:ascii="Times New Roman" w:hAnsi="Times New Roman"/>
                <w:b/>
                <w:sz w:val="22"/>
                <w:szCs w:val="22"/>
              </w:rPr>
              <w:t>Conţinutul</w:t>
            </w:r>
            <w:proofErr w:type="spellEnd"/>
            <w:r w:rsidRPr="00C747F4">
              <w:rPr>
                <w:rFonts w:ascii="Times New Roman" w:hAnsi="Times New Roman"/>
                <w:b/>
                <w:sz w:val="22"/>
                <w:szCs w:val="22"/>
              </w:rPr>
              <w:t xml:space="preserve"> modificărilor/cauza</w:t>
            </w:r>
          </w:p>
        </w:tc>
        <w:tc>
          <w:tcPr>
            <w:tcW w:w="1701" w:type="dxa"/>
            <w:vAlign w:val="center"/>
          </w:tcPr>
          <w:p w14:paraId="16F5B37A" w14:textId="77777777" w:rsidR="00EA14D8" w:rsidRPr="00C747F4" w:rsidRDefault="00EA14D8" w:rsidP="009034B4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747F4">
              <w:rPr>
                <w:rFonts w:ascii="Times New Roman" w:hAnsi="Times New Roman"/>
                <w:b/>
                <w:sz w:val="22"/>
                <w:szCs w:val="22"/>
              </w:rPr>
              <w:t>Pagina modificată</w:t>
            </w:r>
          </w:p>
        </w:tc>
        <w:tc>
          <w:tcPr>
            <w:tcW w:w="1560" w:type="dxa"/>
            <w:vAlign w:val="center"/>
          </w:tcPr>
          <w:p w14:paraId="6AF30AE0" w14:textId="77777777" w:rsidR="00EA14D8" w:rsidRPr="00C747F4" w:rsidRDefault="00EA14D8" w:rsidP="009034B4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747F4">
              <w:rPr>
                <w:rFonts w:ascii="Times New Roman" w:hAnsi="Times New Roman"/>
                <w:b/>
                <w:sz w:val="22"/>
                <w:szCs w:val="22"/>
              </w:rPr>
              <w:t>Data</w:t>
            </w:r>
          </w:p>
        </w:tc>
        <w:tc>
          <w:tcPr>
            <w:tcW w:w="1559" w:type="dxa"/>
            <w:vAlign w:val="center"/>
          </w:tcPr>
          <w:p w14:paraId="08F533D8" w14:textId="6FE77E50" w:rsidR="00EA14D8" w:rsidRPr="00C747F4" w:rsidRDefault="00D241D6" w:rsidP="009034B4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747F4">
              <w:rPr>
                <w:rFonts w:ascii="Times New Roman" w:hAnsi="Times New Roman"/>
                <w:b/>
                <w:sz w:val="22"/>
                <w:szCs w:val="22"/>
              </w:rPr>
              <w:t>Responsabil</w:t>
            </w:r>
            <w:r w:rsidR="001B14CD" w:rsidRPr="00C747F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A14D8" w:rsidRPr="00C747F4">
              <w:rPr>
                <w:rFonts w:ascii="Times New Roman" w:hAnsi="Times New Roman"/>
                <w:b/>
                <w:sz w:val="22"/>
                <w:szCs w:val="22"/>
              </w:rPr>
              <w:t>/ semnătura</w:t>
            </w:r>
          </w:p>
        </w:tc>
      </w:tr>
      <w:tr w:rsidR="00D97C8E" w:rsidRPr="00C747F4" w14:paraId="1ADAE5CB" w14:textId="77777777" w:rsidTr="00EC290F">
        <w:trPr>
          <w:trHeight w:val="367"/>
        </w:trPr>
        <w:tc>
          <w:tcPr>
            <w:tcW w:w="709" w:type="dxa"/>
          </w:tcPr>
          <w:p w14:paraId="46D51280" w14:textId="0C9DFA9A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1</w:t>
            </w:r>
          </w:p>
        </w:tc>
        <w:tc>
          <w:tcPr>
            <w:tcW w:w="4394" w:type="dxa"/>
          </w:tcPr>
          <w:p w14:paraId="77339509" w14:textId="3591ADE1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Armonizarea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cu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HCA al ANRE nr. 853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din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29.12.2025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cu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privire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aprobarea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Regulamentului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privind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clauzele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și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condițiile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furnizorii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servicii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echilibrare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și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Regulamentului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privind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clauzele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și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condițiile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părțile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responsabile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echilibrare</w:t>
            </w:r>
            <w:proofErr w:type="spellEnd"/>
          </w:p>
        </w:tc>
        <w:tc>
          <w:tcPr>
            <w:tcW w:w="1701" w:type="dxa"/>
          </w:tcPr>
          <w:p w14:paraId="10E960A0" w14:textId="7D6FEFC9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4-</w:t>
            </w:r>
            <w:r w:rsidR="005D515A" w:rsidRPr="00C747F4">
              <w:rPr>
                <w:rFonts w:ascii="Times New Roman" w:hAnsi="Times New Roman"/>
                <w:sz w:val="22"/>
                <w:szCs w:val="22"/>
                <w:lang w:val="fr-FR"/>
              </w:rPr>
              <w:t>11</w:t>
            </w:r>
          </w:p>
        </w:tc>
        <w:tc>
          <w:tcPr>
            <w:tcW w:w="1560" w:type="dxa"/>
          </w:tcPr>
          <w:p w14:paraId="642C9265" w14:textId="60BAABFA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C747F4">
              <w:rPr>
                <w:rFonts w:ascii="Times New Roman" w:hAnsi="Times New Roman"/>
                <w:sz w:val="22"/>
                <w:szCs w:val="22"/>
                <w:lang w:val="fr-FR"/>
              </w:rPr>
              <w:t>19.05.2026</w:t>
            </w:r>
          </w:p>
        </w:tc>
        <w:tc>
          <w:tcPr>
            <w:tcW w:w="1559" w:type="dxa"/>
          </w:tcPr>
          <w:p w14:paraId="1CF91658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D97C8E" w:rsidRPr="00C747F4" w14:paraId="59DA091E" w14:textId="77777777" w:rsidTr="00EC290F">
        <w:trPr>
          <w:trHeight w:val="367"/>
        </w:trPr>
        <w:tc>
          <w:tcPr>
            <w:tcW w:w="709" w:type="dxa"/>
          </w:tcPr>
          <w:p w14:paraId="5AAE5C95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6E22B70A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44D4DE96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356C0652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0C3B4BDD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D97C8E" w:rsidRPr="00C747F4" w14:paraId="2EC78B89" w14:textId="77777777" w:rsidTr="00EC290F">
        <w:trPr>
          <w:trHeight w:val="367"/>
        </w:trPr>
        <w:tc>
          <w:tcPr>
            <w:tcW w:w="709" w:type="dxa"/>
          </w:tcPr>
          <w:p w14:paraId="1C9CA7B5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40DA7C22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18D8F2BB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55E4A342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3F580513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D97C8E" w:rsidRPr="00C747F4" w14:paraId="328035CF" w14:textId="77777777" w:rsidTr="00EC290F">
        <w:trPr>
          <w:trHeight w:val="367"/>
        </w:trPr>
        <w:tc>
          <w:tcPr>
            <w:tcW w:w="709" w:type="dxa"/>
          </w:tcPr>
          <w:p w14:paraId="3840D43F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2A1B47AF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7399D365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6F4FCD30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637FA23F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D97C8E" w:rsidRPr="00C747F4" w14:paraId="269731D5" w14:textId="77777777" w:rsidTr="00EC290F">
        <w:trPr>
          <w:trHeight w:val="367"/>
        </w:trPr>
        <w:tc>
          <w:tcPr>
            <w:tcW w:w="709" w:type="dxa"/>
          </w:tcPr>
          <w:p w14:paraId="7B9D27C1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570B03FC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5CA4B18A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353BD08D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52BC8DC2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D97C8E" w:rsidRPr="00C747F4" w14:paraId="7885D6F2" w14:textId="77777777" w:rsidTr="00EC290F">
        <w:trPr>
          <w:trHeight w:val="367"/>
        </w:trPr>
        <w:tc>
          <w:tcPr>
            <w:tcW w:w="709" w:type="dxa"/>
          </w:tcPr>
          <w:p w14:paraId="115F7081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156BBA37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60D3900B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2F49DB73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3F74A25E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D97C8E" w:rsidRPr="00C747F4" w14:paraId="6519040A" w14:textId="77777777" w:rsidTr="00EC290F">
        <w:trPr>
          <w:trHeight w:val="367"/>
        </w:trPr>
        <w:tc>
          <w:tcPr>
            <w:tcW w:w="709" w:type="dxa"/>
          </w:tcPr>
          <w:p w14:paraId="41940A35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67587CAD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48B3E87E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38EAF5FA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28EB473F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D97C8E" w:rsidRPr="00C747F4" w14:paraId="777102D3" w14:textId="77777777" w:rsidTr="00EC290F">
        <w:trPr>
          <w:trHeight w:val="367"/>
        </w:trPr>
        <w:tc>
          <w:tcPr>
            <w:tcW w:w="709" w:type="dxa"/>
          </w:tcPr>
          <w:p w14:paraId="0BBCF0C4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6A6D4FB7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7E980860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29865678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21AFFC5B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D97C8E" w:rsidRPr="00C747F4" w14:paraId="29A5D191" w14:textId="77777777" w:rsidTr="00EC290F">
        <w:trPr>
          <w:trHeight w:val="367"/>
        </w:trPr>
        <w:tc>
          <w:tcPr>
            <w:tcW w:w="709" w:type="dxa"/>
          </w:tcPr>
          <w:p w14:paraId="45865BB4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4E78D664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0CC5978B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1353617A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00CF3EB8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D97C8E" w:rsidRPr="00C747F4" w14:paraId="5464724F" w14:textId="77777777" w:rsidTr="00EC290F">
        <w:trPr>
          <w:trHeight w:val="367"/>
        </w:trPr>
        <w:tc>
          <w:tcPr>
            <w:tcW w:w="709" w:type="dxa"/>
          </w:tcPr>
          <w:p w14:paraId="59656E68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2349831B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56377395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2859EDA0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1CFDEC71" w14:textId="77777777" w:rsidR="00D97C8E" w:rsidRPr="00C747F4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</w:tbl>
    <w:p w14:paraId="14C2A302" w14:textId="77777777" w:rsidR="001905F4" w:rsidRPr="00C747F4" w:rsidRDefault="001905F4" w:rsidP="009034B4">
      <w:pPr>
        <w:tabs>
          <w:tab w:val="left" w:pos="426"/>
          <w:tab w:val="left" w:pos="709"/>
        </w:tabs>
        <w:jc w:val="both"/>
        <w:rPr>
          <w:rFonts w:ascii="Times New Roman" w:hAnsi="Times New Roman"/>
          <w:caps/>
          <w:sz w:val="22"/>
          <w:szCs w:val="22"/>
        </w:rPr>
      </w:pPr>
    </w:p>
    <w:p w14:paraId="09F441C5" w14:textId="0014652E" w:rsidR="000576AF" w:rsidRPr="00C747F4" w:rsidRDefault="000576AF" w:rsidP="009034B4">
      <w:pPr>
        <w:tabs>
          <w:tab w:val="left" w:pos="426"/>
          <w:tab w:val="left" w:pos="709"/>
        </w:tabs>
        <w:jc w:val="both"/>
        <w:rPr>
          <w:rFonts w:ascii="Times New Roman" w:hAnsi="Times New Roman"/>
          <w:caps/>
          <w:sz w:val="22"/>
          <w:szCs w:val="22"/>
        </w:rPr>
      </w:pPr>
    </w:p>
    <w:p w14:paraId="2CDB78A9" w14:textId="77777777" w:rsidR="00A4004F" w:rsidRPr="00C747F4" w:rsidRDefault="00A4004F">
      <w:pPr>
        <w:rPr>
          <w:rFonts w:ascii="Times New Roman" w:hAnsi="Times New Roman"/>
          <w:b/>
          <w:bCs/>
          <w:caps/>
          <w:sz w:val="22"/>
          <w:szCs w:val="22"/>
        </w:rPr>
      </w:pPr>
      <w:r w:rsidRPr="00C747F4">
        <w:rPr>
          <w:rFonts w:ascii="Times New Roman" w:hAnsi="Times New Roman"/>
          <w:bCs/>
          <w:caps/>
          <w:sz w:val="22"/>
          <w:szCs w:val="22"/>
        </w:rPr>
        <w:br w:type="page"/>
      </w:r>
    </w:p>
    <w:p w14:paraId="46324C9F" w14:textId="3A19F358" w:rsidR="00656D00" w:rsidRPr="00C747F4" w:rsidRDefault="00656D00" w:rsidP="00274808">
      <w:pPr>
        <w:pStyle w:val="1"/>
        <w:numPr>
          <w:ilvl w:val="0"/>
          <w:numId w:val="26"/>
        </w:numPr>
        <w:spacing w:after="240"/>
        <w:rPr>
          <w:rFonts w:ascii="Times New Roman" w:hAnsi="Times New Roman"/>
        </w:rPr>
      </w:pPr>
      <w:bookmarkStart w:id="6" w:name="_Toc198888736"/>
      <w:bookmarkStart w:id="7" w:name="_Toc208225560"/>
      <w:bookmarkEnd w:id="1"/>
      <w:bookmarkEnd w:id="2"/>
      <w:bookmarkEnd w:id="3"/>
      <w:bookmarkEnd w:id="5"/>
      <w:r w:rsidRPr="00C747F4">
        <w:rPr>
          <w:rFonts w:ascii="Times New Roman" w:hAnsi="Times New Roman"/>
        </w:rPr>
        <w:lastRenderedPageBreak/>
        <w:t>SCOP</w:t>
      </w:r>
      <w:bookmarkEnd w:id="6"/>
      <w:bookmarkEnd w:id="7"/>
    </w:p>
    <w:p w14:paraId="7DDF1EFA" w14:textId="4C7849BD" w:rsidR="00774EFD" w:rsidRPr="00C747F4" w:rsidRDefault="00274808" w:rsidP="006871F9">
      <w:pPr>
        <w:jc w:val="both"/>
        <w:rPr>
          <w:rFonts w:ascii="Times New Roman" w:hAnsi="Times New Roman"/>
          <w:lang w:eastAsia="ro-RO"/>
        </w:rPr>
      </w:pPr>
      <w:proofErr w:type="spellStart"/>
      <w:r w:rsidRPr="00C747F4">
        <w:rPr>
          <w:rFonts w:ascii="Times New Roman" w:hAnsi="Times New Roman"/>
          <w:lang w:val="en-US"/>
        </w:rPr>
        <w:t>Procedura</w:t>
      </w:r>
      <w:proofErr w:type="spellEnd"/>
      <w:r w:rsidRPr="00C747F4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C747F4">
        <w:rPr>
          <w:rFonts w:ascii="Times New Roman" w:hAnsi="Times New Roman"/>
          <w:lang w:val="en-US"/>
        </w:rPr>
        <w:t>stabileşte</w:t>
      </w:r>
      <w:proofErr w:type="spellEnd"/>
      <w:r w:rsidRPr="00C747F4">
        <w:rPr>
          <w:rFonts w:ascii="Times New Roman" w:hAnsi="Times New Roman"/>
          <w:lang w:val="en-US"/>
        </w:rPr>
        <w:t xml:space="preserve">  </w:t>
      </w:r>
      <w:proofErr w:type="spellStart"/>
      <w:r w:rsidR="00846624" w:rsidRPr="00C747F4">
        <w:rPr>
          <w:rFonts w:ascii="Times New Roman" w:hAnsi="Times New Roman"/>
          <w:lang w:val="en-US"/>
        </w:rPr>
        <w:t>modul</w:t>
      </w:r>
      <w:proofErr w:type="spellEnd"/>
      <w:proofErr w:type="gramEnd"/>
      <w:r w:rsidR="00846624" w:rsidRPr="00C747F4">
        <w:rPr>
          <w:rFonts w:ascii="Times New Roman" w:hAnsi="Times New Roman"/>
          <w:lang w:val="en-US"/>
        </w:rPr>
        <w:t xml:space="preserve"> de </w:t>
      </w:r>
      <w:proofErr w:type="spellStart"/>
      <w:r w:rsidR="00846624" w:rsidRPr="00C747F4">
        <w:rPr>
          <w:rFonts w:ascii="Times New Roman" w:hAnsi="Times New Roman"/>
          <w:lang w:val="en-US"/>
        </w:rPr>
        <w:t>lucru</w:t>
      </w:r>
      <w:proofErr w:type="spellEnd"/>
      <w:r w:rsidR="00846624" w:rsidRPr="00C747F4">
        <w:rPr>
          <w:rFonts w:ascii="Times New Roman" w:hAnsi="Times New Roman"/>
          <w:lang w:val="en-US"/>
        </w:rPr>
        <w:t xml:space="preserve"> la </w:t>
      </w:r>
      <w:r w:rsidR="00774EFD" w:rsidRPr="00C747F4">
        <w:rPr>
          <w:rFonts w:ascii="Times New Roman" w:hAnsi="Times New Roman"/>
          <w:color w:val="000000"/>
        </w:rPr>
        <w:t xml:space="preserve">Î.S. „Moldelectrica” (în continuare – </w:t>
      </w:r>
      <w:r w:rsidR="00774EFD" w:rsidRPr="00C747F4">
        <w:rPr>
          <w:rFonts w:ascii="Times New Roman" w:hAnsi="Times New Roman"/>
          <w:b/>
          <w:color w:val="000000"/>
        </w:rPr>
        <w:t>OST</w:t>
      </w:r>
      <w:r w:rsidR="00774EFD" w:rsidRPr="00C747F4">
        <w:rPr>
          <w:rFonts w:ascii="Times New Roman" w:hAnsi="Times New Roman"/>
          <w:color w:val="000000"/>
        </w:rPr>
        <w:t xml:space="preserve">) </w:t>
      </w:r>
      <w:proofErr w:type="spellStart"/>
      <w:r w:rsidRPr="00C747F4">
        <w:rPr>
          <w:rFonts w:ascii="Times New Roman" w:hAnsi="Times New Roman"/>
          <w:lang w:val="en-US"/>
        </w:rPr>
        <w:t>pentru</w:t>
      </w:r>
      <w:proofErr w:type="spellEnd"/>
      <w:r w:rsidRPr="00C747F4">
        <w:rPr>
          <w:rFonts w:ascii="Times New Roman" w:hAnsi="Times New Roman"/>
          <w:lang w:val="en-US"/>
        </w:rPr>
        <w:t xml:space="preserve"> </w:t>
      </w:r>
      <w:r w:rsidR="00893639" w:rsidRPr="00C747F4">
        <w:rPr>
          <w:rFonts w:ascii="Times New Roman" w:hAnsi="Times New Roman"/>
        </w:rPr>
        <w:t>înregistrarea, revocarea sau retragerea Furnizorilor de Servicii de Echilibrare pe Piața Serviciilor de Sistem</w:t>
      </w:r>
      <w:r w:rsidR="00846624" w:rsidRPr="00C747F4">
        <w:rPr>
          <w:rFonts w:ascii="Times New Roman" w:hAnsi="Times New Roman"/>
        </w:rPr>
        <w:t xml:space="preserve"> </w:t>
      </w:r>
    </w:p>
    <w:p w14:paraId="34910282" w14:textId="4B73B851" w:rsidR="00274808" w:rsidRPr="00C747F4" w:rsidRDefault="00274808" w:rsidP="00774EFD">
      <w:pPr>
        <w:rPr>
          <w:rFonts w:ascii="Times New Roman" w:hAnsi="Times New Roman"/>
          <w:lang w:val="fr-FR"/>
        </w:rPr>
      </w:pPr>
    </w:p>
    <w:p w14:paraId="12B245B5" w14:textId="5485E0CB" w:rsidR="00656D00" w:rsidRPr="00C747F4" w:rsidRDefault="00656D00" w:rsidP="00774EFD">
      <w:pPr>
        <w:pStyle w:val="1"/>
        <w:numPr>
          <w:ilvl w:val="0"/>
          <w:numId w:val="26"/>
        </w:numPr>
        <w:spacing w:after="240"/>
        <w:rPr>
          <w:rFonts w:ascii="Times New Roman" w:hAnsi="Times New Roman"/>
          <w:lang w:val="fr-FR"/>
        </w:rPr>
      </w:pPr>
      <w:bookmarkStart w:id="8" w:name="_Toc198888737"/>
      <w:bookmarkStart w:id="9" w:name="_Toc208225561"/>
      <w:r w:rsidRPr="00C747F4">
        <w:rPr>
          <w:rFonts w:ascii="Times New Roman" w:hAnsi="Times New Roman"/>
          <w:lang w:val="fr-FR"/>
        </w:rPr>
        <w:t>DOMENIU DE APLICARE</w:t>
      </w:r>
      <w:bookmarkEnd w:id="8"/>
      <w:bookmarkEnd w:id="9"/>
    </w:p>
    <w:p w14:paraId="4B1FECE7" w14:textId="64C93346" w:rsidR="00774EFD" w:rsidRPr="00C747F4" w:rsidRDefault="00774EFD" w:rsidP="006871F9">
      <w:pPr>
        <w:jc w:val="both"/>
        <w:rPr>
          <w:rFonts w:ascii="Times New Roman" w:hAnsi="Times New Roman"/>
          <w:lang w:val="en-US"/>
        </w:rPr>
      </w:pPr>
      <w:bookmarkStart w:id="10" w:name="_Toc198888738"/>
      <w:proofErr w:type="spellStart"/>
      <w:r w:rsidRPr="00C747F4">
        <w:rPr>
          <w:rFonts w:ascii="Times New Roman" w:hAnsi="Times New Roman"/>
          <w:lang w:val="en-US"/>
        </w:rPr>
        <w:t>Prezenta</w:t>
      </w:r>
      <w:proofErr w:type="spellEnd"/>
      <w:r w:rsidRPr="00C747F4">
        <w:rPr>
          <w:rFonts w:ascii="Times New Roman" w:hAnsi="Times New Roman"/>
          <w:lang w:val="en-US"/>
        </w:rPr>
        <w:t xml:space="preserve"> </w:t>
      </w:r>
      <w:proofErr w:type="spellStart"/>
      <w:r w:rsidRPr="00C747F4">
        <w:rPr>
          <w:rFonts w:ascii="Times New Roman" w:hAnsi="Times New Roman"/>
          <w:lang w:val="en-US"/>
        </w:rPr>
        <w:t>procedură</w:t>
      </w:r>
      <w:proofErr w:type="spellEnd"/>
      <w:r w:rsidRPr="00C747F4">
        <w:rPr>
          <w:rFonts w:ascii="Times New Roman" w:hAnsi="Times New Roman"/>
          <w:lang w:val="en-US"/>
        </w:rPr>
        <w:t xml:space="preserve"> se </w:t>
      </w:r>
      <w:proofErr w:type="spellStart"/>
      <w:r w:rsidRPr="00C747F4">
        <w:rPr>
          <w:rFonts w:ascii="Times New Roman" w:hAnsi="Times New Roman"/>
          <w:lang w:val="en-US"/>
        </w:rPr>
        <w:t>aplică</w:t>
      </w:r>
      <w:proofErr w:type="spellEnd"/>
      <w:r w:rsidRPr="00C747F4">
        <w:rPr>
          <w:rFonts w:ascii="Times New Roman" w:hAnsi="Times New Roman"/>
          <w:lang w:val="en-US"/>
        </w:rPr>
        <w:t xml:space="preserve"> de </w:t>
      </w:r>
      <w:proofErr w:type="spellStart"/>
      <w:r w:rsidRPr="00C747F4">
        <w:rPr>
          <w:rFonts w:ascii="Times New Roman" w:hAnsi="Times New Roman"/>
          <w:lang w:val="en-US"/>
        </w:rPr>
        <w:t>către</w:t>
      </w:r>
      <w:proofErr w:type="spellEnd"/>
      <w:r w:rsidRPr="00C747F4">
        <w:rPr>
          <w:rFonts w:ascii="Times New Roman" w:hAnsi="Times New Roman"/>
          <w:lang w:val="en-US"/>
        </w:rPr>
        <w:t xml:space="preserve"> </w:t>
      </w:r>
      <w:proofErr w:type="spellStart"/>
      <w:r w:rsidRPr="00C747F4">
        <w:rPr>
          <w:rFonts w:ascii="Times New Roman" w:hAnsi="Times New Roman"/>
          <w:lang w:val="en-US"/>
        </w:rPr>
        <w:t>Furnizorii</w:t>
      </w:r>
      <w:proofErr w:type="spellEnd"/>
      <w:r w:rsidRPr="00C747F4">
        <w:rPr>
          <w:rFonts w:ascii="Times New Roman" w:hAnsi="Times New Roman"/>
          <w:lang w:val="en-US"/>
        </w:rPr>
        <w:t xml:space="preserve"> de </w:t>
      </w:r>
      <w:proofErr w:type="spellStart"/>
      <w:r w:rsidRPr="00C747F4">
        <w:rPr>
          <w:rFonts w:ascii="Times New Roman" w:hAnsi="Times New Roman"/>
          <w:lang w:val="en-US"/>
        </w:rPr>
        <w:t>Servicii</w:t>
      </w:r>
      <w:proofErr w:type="spellEnd"/>
      <w:r w:rsidRPr="00C747F4">
        <w:rPr>
          <w:rFonts w:ascii="Times New Roman" w:hAnsi="Times New Roman"/>
          <w:lang w:val="en-US"/>
        </w:rPr>
        <w:t xml:space="preserve"> de </w:t>
      </w:r>
      <w:proofErr w:type="spellStart"/>
      <w:r w:rsidRPr="00C747F4">
        <w:rPr>
          <w:rFonts w:ascii="Times New Roman" w:hAnsi="Times New Roman"/>
          <w:lang w:val="en-US"/>
        </w:rPr>
        <w:t>Echilibrare</w:t>
      </w:r>
      <w:proofErr w:type="spellEnd"/>
      <w:r w:rsidRPr="00C747F4">
        <w:rPr>
          <w:rFonts w:ascii="Times New Roman" w:hAnsi="Times New Roman"/>
          <w:lang w:val="en-US"/>
        </w:rPr>
        <w:t xml:space="preserve"> </w:t>
      </w:r>
      <w:proofErr w:type="spellStart"/>
      <w:r w:rsidRPr="00C747F4">
        <w:rPr>
          <w:rFonts w:ascii="Times New Roman" w:hAnsi="Times New Roman"/>
          <w:lang w:val="en-US"/>
        </w:rPr>
        <w:t>şi</w:t>
      </w:r>
      <w:proofErr w:type="spellEnd"/>
      <w:r w:rsidRPr="00C747F4">
        <w:rPr>
          <w:rFonts w:ascii="Times New Roman" w:hAnsi="Times New Roman"/>
          <w:lang w:val="en-US"/>
        </w:rPr>
        <w:t xml:space="preserve"> de </w:t>
      </w:r>
      <w:proofErr w:type="spellStart"/>
      <w:r w:rsidRPr="00C747F4">
        <w:rPr>
          <w:rFonts w:ascii="Times New Roman" w:hAnsi="Times New Roman"/>
          <w:lang w:val="en-US"/>
        </w:rPr>
        <w:t>către</w:t>
      </w:r>
      <w:proofErr w:type="spellEnd"/>
      <w:r w:rsidRPr="00C747F4">
        <w:rPr>
          <w:rFonts w:ascii="Times New Roman" w:hAnsi="Times New Roman"/>
          <w:lang w:val="en-US"/>
        </w:rPr>
        <w:t xml:space="preserve"> </w:t>
      </w:r>
      <w:proofErr w:type="spellStart"/>
      <w:r w:rsidRPr="00C747F4">
        <w:rPr>
          <w:rFonts w:ascii="Times New Roman" w:hAnsi="Times New Roman"/>
          <w:lang w:val="en-US"/>
        </w:rPr>
        <w:t>Operatorul</w:t>
      </w:r>
      <w:proofErr w:type="spellEnd"/>
      <w:r w:rsidR="000C61F3" w:rsidRPr="00C747F4">
        <w:rPr>
          <w:rFonts w:ascii="Times New Roman" w:hAnsi="Times New Roman"/>
          <w:lang w:val="en-US"/>
        </w:rPr>
        <w:t xml:space="preserve"> </w:t>
      </w:r>
      <w:proofErr w:type="spellStart"/>
      <w:r w:rsidR="000C61F3" w:rsidRPr="00C747F4">
        <w:rPr>
          <w:rFonts w:ascii="Times New Roman" w:hAnsi="Times New Roman"/>
          <w:lang w:val="en-US"/>
        </w:rPr>
        <w:t>Sistemului</w:t>
      </w:r>
      <w:proofErr w:type="spellEnd"/>
      <w:r w:rsidRPr="00C747F4">
        <w:rPr>
          <w:rFonts w:ascii="Times New Roman" w:hAnsi="Times New Roman"/>
          <w:lang w:val="en-US"/>
        </w:rPr>
        <w:t xml:space="preserve"> de Transport </w:t>
      </w:r>
      <w:proofErr w:type="spellStart"/>
      <w:r w:rsidRPr="00C747F4">
        <w:rPr>
          <w:rFonts w:ascii="Times New Roman" w:hAnsi="Times New Roman"/>
          <w:lang w:val="en-US"/>
        </w:rPr>
        <w:t>pentru</w:t>
      </w:r>
      <w:proofErr w:type="spellEnd"/>
      <w:r w:rsidRPr="00C747F4">
        <w:rPr>
          <w:rFonts w:ascii="Times New Roman" w:hAnsi="Times New Roman"/>
          <w:lang w:val="en-US"/>
        </w:rPr>
        <w:t xml:space="preserve"> </w:t>
      </w:r>
      <w:proofErr w:type="spellStart"/>
      <w:r w:rsidR="00F24211" w:rsidRPr="00C747F4">
        <w:rPr>
          <w:rFonts w:ascii="Times New Roman" w:hAnsi="Times New Roman"/>
          <w:lang w:val="en-US"/>
        </w:rPr>
        <w:t>înregistrarea</w:t>
      </w:r>
      <w:proofErr w:type="spellEnd"/>
      <w:r w:rsidR="00F24211" w:rsidRPr="00C747F4">
        <w:rPr>
          <w:rFonts w:ascii="Times New Roman" w:hAnsi="Times New Roman"/>
          <w:lang w:val="en-US"/>
        </w:rPr>
        <w:t xml:space="preserve">, </w:t>
      </w:r>
      <w:proofErr w:type="spellStart"/>
      <w:r w:rsidR="00F24211" w:rsidRPr="00C747F4">
        <w:rPr>
          <w:rFonts w:ascii="Times New Roman" w:hAnsi="Times New Roman"/>
          <w:lang w:val="en-US"/>
        </w:rPr>
        <w:t>actualizarea</w:t>
      </w:r>
      <w:proofErr w:type="spellEnd"/>
      <w:r w:rsidR="00F24211" w:rsidRPr="00C747F4">
        <w:rPr>
          <w:rFonts w:ascii="Times New Roman" w:hAnsi="Times New Roman"/>
          <w:lang w:val="en-US"/>
        </w:rPr>
        <w:t xml:space="preserve"> </w:t>
      </w:r>
      <w:proofErr w:type="spellStart"/>
      <w:r w:rsidR="00F24211" w:rsidRPr="00C747F4">
        <w:rPr>
          <w:rFonts w:ascii="Times New Roman" w:hAnsi="Times New Roman"/>
          <w:lang w:val="en-US"/>
        </w:rPr>
        <w:t>registrului</w:t>
      </w:r>
      <w:proofErr w:type="spellEnd"/>
      <w:r w:rsidR="00F24211" w:rsidRPr="00C747F4">
        <w:rPr>
          <w:rFonts w:ascii="Times New Roman" w:hAnsi="Times New Roman"/>
          <w:lang w:val="en-US"/>
        </w:rPr>
        <w:t xml:space="preserve">, </w:t>
      </w:r>
      <w:proofErr w:type="spellStart"/>
      <w:r w:rsidR="00F24211" w:rsidRPr="00C747F4">
        <w:rPr>
          <w:rFonts w:ascii="Times New Roman" w:hAnsi="Times New Roman"/>
          <w:lang w:val="en-US"/>
        </w:rPr>
        <w:t>retragerea</w:t>
      </w:r>
      <w:proofErr w:type="spellEnd"/>
      <w:r w:rsidR="00F24211" w:rsidRPr="00C747F4">
        <w:rPr>
          <w:rFonts w:ascii="Times New Roman" w:hAnsi="Times New Roman"/>
          <w:lang w:val="en-US"/>
        </w:rPr>
        <w:t xml:space="preserve"> </w:t>
      </w:r>
      <w:proofErr w:type="spellStart"/>
      <w:r w:rsidR="00F24211" w:rsidRPr="00C747F4">
        <w:rPr>
          <w:rFonts w:ascii="Times New Roman" w:hAnsi="Times New Roman"/>
          <w:lang w:val="en-US"/>
        </w:rPr>
        <w:t>și</w:t>
      </w:r>
      <w:proofErr w:type="spellEnd"/>
      <w:r w:rsidR="00F24211" w:rsidRPr="00C747F4">
        <w:rPr>
          <w:rFonts w:ascii="Times New Roman" w:hAnsi="Times New Roman"/>
          <w:lang w:val="en-US"/>
        </w:rPr>
        <w:t xml:space="preserve"> </w:t>
      </w:r>
      <w:proofErr w:type="spellStart"/>
      <w:r w:rsidR="00F24211" w:rsidRPr="00C747F4">
        <w:rPr>
          <w:rFonts w:ascii="Times New Roman" w:hAnsi="Times New Roman"/>
          <w:lang w:val="en-US"/>
        </w:rPr>
        <w:t>revocarea</w:t>
      </w:r>
      <w:proofErr w:type="spellEnd"/>
      <w:r w:rsidR="00F24211" w:rsidRPr="00C747F4">
        <w:rPr>
          <w:rFonts w:ascii="Times New Roman" w:hAnsi="Times New Roman"/>
          <w:lang w:val="en-US"/>
        </w:rPr>
        <w:t xml:space="preserve"> </w:t>
      </w:r>
      <w:proofErr w:type="spellStart"/>
      <w:r w:rsidR="00F24211" w:rsidRPr="00C747F4">
        <w:rPr>
          <w:rFonts w:ascii="Times New Roman" w:hAnsi="Times New Roman"/>
          <w:lang w:val="en-US"/>
        </w:rPr>
        <w:t>participanților</w:t>
      </w:r>
      <w:proofErr w:type="spellEnd"/>
      <w:r w:rsidR="00F24211" w:rsidRPr="00C747F4">
        <w:rPr>
          <w:rFonts w:ascii="Times New Roman" w:hAnsi="Times New Roman"/>
          <w:lang w:val="en-US"/>
        </w:rPr>
        <w:t xml:space="preserve"> de pe </w:t>
      </w:r>
      <w:proofErr w:type="spellStart"/>
      <w:r w:rsidR="00F24211" w:rsidRPr="00C747F4">
        <w:rPr>
          <w:rFonts w:ascii="Times New Roman" w:hAnsi="Times New Roman"/>
          <w:lang w:val="en-US"/>
        </w:rPr>
        <w:t>Piața</w:t>
      </w:r>
      <w:proofErr w:type="spellEnd"/>
      <w:r w:rsidR="00F24211" w:rsidRPr="00C747F4">
        <w:rPr>
          <w:rFonts w:ascii="Times New Roman" w:hAnsi="Times New Roman"/>
          <w:lang w:val="en-US"/>
        </w:rPr>
        <w:t xml:space="preserve"> </w:t>
      </w:r>
      <w:proofErr w:type="spellStart"/>
      <w:r w:rsidR="00F24211" w:rsidRPr="00C747F4">
        <w:rPr>
          <w:rFonts w:ascii="Times New Roman" w:hAnsi="Times New Roman"/>
          <w:lang w:val="en-US"/>
        </w:rPr>
        <w:t>serviciilor</w:t>
      </w:r>
      <w:proofErr w:type="spellEnd"/>
      <w:r w:rsidR="00F24211" w:rsidRPr="00C747F4">
        <w:rPr>
          <w:rFonts w:ascii="Times New Roman" w:hAnsi="Times New Roman"/>
          <w:lang w:val="en-US"/>
        </w:rPr>
        <w:t xml:space="preserve"> de </w:t>
      </w:r>
      <w:proofErr w:type="spellStart"/>
      <w:r w:rsidR="00F24211" w:rsidRPr="00C747F4">
        <w:rPr>
          <w:rFonts w:ascii="Times New Roman" w:hAnsi="Times New Roman"/>
          <w:lang w:val="en-US"/>
        </w:rPr>
        <w:t>sistem</w:t>
      </w:r>
      <w:proofErr w:type="spellEnd"/>
      <w:r w:rsidR="00F24211" w:rsidRPr="00C747F4">
        <w:rPr>
          <w:rFonts w:ascii="Times New Roman" w:hAnsi="Times New Roman"/>
          <w:lang w:val="en-US"/>
        </w:rPr>
        <w:t>.</w:t>
      </w:r>
    </w:p>
    <w:p w14:paraId="02387882" w14:textId="77777777" w:rsidR="006871F9" w:rsidRPr="00C747F4" w:rsidRDefault="006871F9" w:rsidP="006871F9">
      <w:pPr>
        <w:jc w:val="both"/>
        <w:rPr>
          <w:rFonts w:ascii="Times New Roman" w:hAnsi="Times New Roman"/>
          <w:lang w:val="en-US"/>
        </w:rPr>
      </w:pPr>
    </w:p>
    <w:p w14:paraId="5C28F157" w14:textId="0A1FB23F" w:rsidR="00656D00" w:rsidRPr="00C747F4" w:rsidRDefault="00656D00" w:rsidP="00774EFD">
      <w:pPr>
        <w:pStyle w:val="1"/>
        <w:spacing w:after="240"/>
        <w:rPr>
          <w:rFonts w:ascii="Times New Roman" w:hAnsi="Times New Roman"/>
          <w:lang w:val="ro-RO"/>
        </w:rPr>
      </w:pPr>
      <w:bookmarkStart w:id="11" w:name="_Toc208225562"/>
      <w:r w:rsidRPr="00C747F4">
        <w:rPr>
          <w:rFonts w:ascii="Times New Roman" w:hAnsi="Times New Roman"/>
          <w:lang w:val="ro-RO"/>
        </w:rPr>
        <w:t>3. DEFINIŢII ŞI ABREVIERI</w:t>
      </w:r>
      <w:bookmarkEnd w:id="10"/>
      <w:bookmarkEnd w:id="11"/>
    </w:p>
    <w:p w14:paraId="29BF867A" w14:textId="77777777" w:rsidR="00656D00" w:rsidRPr="00C747F4" w:rsidRDefault="00656D00">
      <w:pPr>
        <w:pStyle w:val="1"/>
        <w:spacing w:after="240"/>
        <w:rPr>
          <w:rFonts w:ascii="Times New Roman" w:hAnsi="Times New Roman"/>
          <w:lang w:val="fr-FR"/>
        </w:rPr>
      </w:pPr>
      <w:bookmarkStart w:id="12" w:name="_Toc198888739"/>
      <w:bookmarkStart w:id="13" w:name="_Toc208225563"/>
      <w:r w:rsidRPr="00C747F4">
        <w:rPr>
          <w:rFonts w:ascii="Times New Roman" w:hAnsi="Times New Roman"/>
          <w:lang w:val="fr-FR"/>
        </w:rPr>
        <w:t xml:space="preserve">3.1 </w:t>
      </w:r>
      <w:proofErr w:type="spellStart"/>
      <w:r w:rsidRPr="00C747F4">
        <w:rPr>
          <w:rFonts w:ascii="Times New Roman" w:hAnsi="Times New Roman"/>
          <w:lang w:val="fr-FR"/>
        </w:rPr>
        <w:t>Definiţii</w:t>
      </w:r>
      <w:bookmarkEnd w:id="12"/>
      <w:bookmarkEnd w:id="13"/>
      <w:proofErr w:type="spellEnd"/>
      <w:r w:rsidRPr="00C747F4">
        <w:rPr>
          <w:rFonts w:ascii="Times New Roman" w:hAnsi="Times New Roman"/>
          <w:lang w:val="fr-FR"/>
        </w:rPr>
        <w:t xml:space="preserve"> </w:t>
      </w:r>
    </w:p>
    <w:p w14:paraId="7F3A0B73" w14:textId="77777777" w:rsidR="006871F9" w:rsidRPr="00C747F4" w:rsidRDefault="006871F9" w:rsidP="006871F9">
      <w:pPr>
        <w:jc w:val="both"/>
        <w:rPr>
          <w:rFonts w:ascii="Times New Roman" w:hAnsi="Times New Roman"/>
          <w:lang w:val="ro-MD"/>
        </w:rPr>
      </w:pPr>
      <w:r w:rsidRPr="00C747F4">
        <w:rPr>
          <w:rFonts w:ascii="Times New Roman" w:hAnsi="Times New Roman"/>
          <w:lang w:val="ro-MD"/>
        </w:rPr>
        <w:t xml:space="preserve">În cadrul prezentei proceduri se vor utiliza definițiile din cadrul documentelor de </w:t>
      </w:r>
      <w:proofErr w:type="spellStart"/>
      <w:r w:rsidRPr="00C747F4">
        <w:rPr>
          <w:rFonts w:ascii="Times New Roman" w:hAnsi="Times New Roman"/>
          <w:lang w:val="ro-MD"/>
        </w:rPr>
        <w:t>referinţă</w:t>
      </w:r>
      <w:proofErr w:type="spellEnd"/>
      <w:r w:rsidRPr="00C747F4">
        <w:rPr>
          <w:rFonts w:ascii="Times New Roman" w:hAnsi="Times New Roman"/>
          <w:lang w:val="ro-MD"/>
        </w:rPr>
        <w:t>.</w:t>
      </w:r>
    </w:p>
    <w:p w14:paraId="625A7C80" w14:textId="77777777" w:rsidR="00774EFD" w:rsidRPr="00C747F4" w:rsidRDefault="00774EFD" w:rsidP="006871F9">
      <w:pPr>
        <w:jc w:val="both"/>
        <w:rPr>
          <w:rFonts w:ascii="Times New Roman" w:hAnsi="Times New Roman"/>
          <w:lang w:val="ro-MD"/>
        </w:rPr>
      </w:pPr>
    </w:p>
    <w:p w14:paraId="3396B111" w14:textId="7D140982" w:rsidR="00656D00" w:rsidRPr="00C747F4" w:rsidRDefault="00656D00">
      <w:pPr>
        <w:pStyle w:val="1"/>
        <w:spacing w:after="240"/>
        <w:rPr>
          <w:rFonts w:ascii="Times New Roman" w:hAnsi="Times New Roman"/>
          <w:lang w:val="fr-FR"/>
        </w:rPr>
      </w:pPr>
      <w:bookmarkStart w:id="14" w:name="_Toc198888740"/>
      <w:bookmarkStart w:id="15" w:name="_Toc208225564"/>
      <w:r w:rsidRPr="00C747F4">
        <w:rPr>
          <w:rFonts w:ascii="Times New Roman" w:hAnsi="Times New Roman"/>
          <w:lang w:val="fr-FR"/>
        </w:rPr>
        <w:t xml:space="preserve">3.2 </w:t>
      </w:r>
      <w:proofErr w:type="spellStart"/>
      <w:r w:rsidRPr="00C747F4">
        <w:rPr>
          <w:rFonts w:ascii="Times New Roman" w:hAnsi="Times New Roman"/>
          <w:lang w:val="fr-FR"/>
        </w:rPr>
        <w:t>Abrevieri</w:t>
      </w:r>
      <w:bookmarkEnd w:id="14"/>
      <w:bookmarkEnd w:id="15"/>
      <w:proofErr w:type="spellEnd"/>
    </w:p>
    <w:p w14:paraId="37C648FC" w14:textId="674EF203" w:rsidR="006871F9" w:rsidRPr="00C747F4" w:rsidRDefault="006871F9" w:rsidP="006871F9">
      <w:pPr>
        <w:jc w:val="both"/>
        <w:rPr>
          <w:rFonts w:ascii="Times New Roman" w:hAnsi="Times New Roman"/>
          <w:lang w:val="ro-MD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6231"/>
      </w:tblGrid>
      <w:tr w:rsidR="00D97C8E" w:rsidRPr="00C747F4" w14:paraId="68A305FF" w14:textId="77777777" w:rsidTr="00822977">
        <w:tc>
          <w:tcPr>
            <w:tcW w:w="562" w:type="dxa"/>
          </w:tcPr>
          <w:p w14:paraId="335BFE06" w14:textId="77777777" w:rsidR="00D97C8E" w:rsidRPr="00C747F4" w:rsidRDefault="00D97C8E" w:rsidP="00822977">
            <w:pPr>
              <w:jc w:val="center"/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Nr.</w:t>
            </w:r>
          </w:p>
        </w:tc>
        <w:tc>
          <w:tcPr>
            <w:tcW w:w="3402" w:type="dxa"/>
          </w:tcPr>
          <w:p w14:paraId="6B2CEBF1" w14:textId="77777777" w:rsidR="00D97C8E" w:rsidRPr="00C747F4" w:rsidRDefault="00D97C8E" w:rsidP="00822977">
            <w:pPr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Abreviere</w:t>
            </w:r>
          </w:p>
        </w:tc>
        <w:tc>
          <w:tcPr>
            <w:tcW w:w="6231" w:type="dxa"/>
          </w:tcPr>
          <w:p w14:paraId="35646C7F" w14:textId="77777777" w:rsidR="00D97C8E" w:rsidRPr="00C747F4" w:rsidRDefault="00D97C8E" w:rsidP="00822977">
            <w:pPr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Termenul abreviat</w:t>
            </w:r>
          </w:p>
        </w:tc>
      </w:tr>
      <w:tr w:rsidR="00D97C8E" w:rsidRPr="00C747F4" w14:paraId="11C227B9" w14:textId="77777777" w:rsidTr="00822977">
        <w:tc>
          <w:tcPr>
            <w:tcW w:w="562" w:type="dxa"/>
          </w:tcPr>
          <w:p w14:paraId="5129FAE0" w14:textId="77777777" w:rsidR="00D97C8E" w:rsidRPr="00C747F4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02" w:type="dxa"/>
          </w:tcPr>
          <w:p w14:paraId="528A4B26" w14:textId="7F1FAC96" w:rsidR="00D97C8E" w:rsidRPr="00C747F4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ANRE</w:t>
            </w:r>
          </w:p>
        </w:tc>
        <w:tc>
          <w:tcPr>
            <w:tcW w:w="6231" w:type="dxa"/>
          </w:tcPr>
          <w:p w14:paraId="1E71E09A" w14:textId="7D2CF0FF" w:rsidR="00D97C8E" w:rsidRPr="00C747F4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 xml:space="preserve">Agenția </w:t>
            </w:r>
            <w:proofErr w:type="spellStart"/>
            <w:r w:rsidRPr="00C747F4">
              <w:rPr>
                <w:rFonts w:ascii="Times New Roman" w:hAnsi="Times New Roman"/>
                <w:szCs w:val="24"/>
              </w:rPr>
              <w:t>Naţională</w:t>
            </w:r>
            <w:proofErr w:type="spellEnd"/>
            <w:r w:rsidRPr="00C747F4">
              <w:rPr>
                <w:rFonts w:ascii="Times New Roman" w:hAnsi="Times New Roman"/>
                <w:szCs w:val="24"/>
              </w:rPr>
              <w:t xml:space="preserve"> pentru Reglementare în Energetică a Republicii Moldova</w:t>
            </w:r>
          </w:p>
        </w:tc>
      </w:tr>
      <w:tr w:rsidR="00D97C8E" w:rsidRPr="00C747F4" w14:paraId="1BB64F59" w14:textId="77777777" w:rsidTr="00822977">
        <w:tc>
          <w:tcPr>
            <w:tcW w:w="562" w:type="dxa"/>
          </w:tcPr>
          <w:p w14:paraId="607AAB63" w14:textId="77777777" w:rsidR="00D97C8E" w:rsidRPr="00C747F4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402" w:type="dxa"/>
          </w:tcPr>
          <w:p w14:paraId="5D0DE43B" w14:textId="3CC8B219" w:rsidR="00D97C8E" w:rsidRPr="00C747F4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OPEE</w:t>
            </w:r>
          </w:p>
        </w:tc>
        <w:tc>
          <w:tcPr>
            <w:tcW w:w="6231" w:type="dxa"/>
          </w:tcPr>
          <w:p w14:paraId="78F9A184" w14:textId="7A6549A9" w:rsidR="00D97C8E" w:rsidRPr="00C747F4" w:rsidRDefault="00D97C8E" w:rsidP="00D97C8E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Operatorul Pieței de Energie Electrică</w:t>
            </w:r>
          </w:p>
        </w:tc>
      </w:tr>
      <w:tr w:rsidR="00D97C8E" w:rsidRPr="00C747F4" w14:paraId="17B496BE" w14:textId="77777777" w:rsidTr="00822977">
        <w:tc>
          <w:tcPr>
            <w:tcW w:w="562" w:type="dxa"/>
          </w:tcPr>
          <w:p w14:paraId="3C0ECFB1" w14:textId="77777777" w:rsidR="00D97C8E" w:rsidRPr="00C747F4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402" w:type="dxa"/>
          </w:tcPr>
          <w:p w14:paraId="1F428249" w14:textId="503B9DEE" w:rsidR="00D97C8E" w:rsidRPr="00C747F4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Cod EIC</w:t>
            </w:r>
          </w:p>
        </w:tc>
        <w:tc>
          <w:tcPr>
            <w:tcW w:w="6231" w:type="dxa"/>
          </w:tcPr>
          <w:p w14:paraId="558CDAD9" w14:textId="1A2688F5" w:rsidR="00D97C8E" w:rsidRPr="00C747F4" w:rsidRDefault="00D97C8E" w:rsidP="00D97C8E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Cod de identificare ENTSO-E</w:t>
            </w:r>
          </w:p>
        </w:tc>
      </w:tr>
      <w:tr w:rsidR="00D97C8E" w:rsidRPr="00C747F4" w14:paraId="4557C415" w14:textId="77777777" w:rsidTr="00822977">
        <w:tc>
          <w:tcPr>
            <w:tcW w:w="562" w:type="dxa"/>
          </w:tcPr>
          <w:p w14:paraId="0607BDAF" w14:textId="77777777" w:rsidR="00D97C8E" w:rsidRPr="00C747F4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402" w:type="dxa"/>
          </w:tcPr>
          <w:p w14:paraId="7204A110" w14:textId="24A205B8" w:rsidR="00D97C8E" w:rsidRPr="00C747F4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RPEE</w:t>
            </w:r>
          </w:p>
        </w:tc>
        <w:tc>
          <w:tcPr>
            <w:tcW w:w="6231" w:type="dxa"/>
          </w:tcPr>
          <w:p w14:paraId="36A3CF62" w14:textId="76C227A7" w:rsidR="00D97C8E" w:rsidRPr="00C747F4" w:rsidRDefault="00D97C8E" w:rsidP="00D97C8E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Regulile pieței energiei electrice</w:t>
            </w:r>
          </w:p>
        </w:tc>
      </w:tr>
      <w:tr w:rsidR="00D97C8E" w:rsidRPr="00C747F4" w14:paraId="0C7C6D98" w14:textId="77777777" w:rsidTr="00822977">
        <w:tc>
          <w:tcPr>
            <w:tcW w:w="562" w:type="dxa"/>
          </w:tcPr>
          <w:p w14:paraId="530A3F88" w14:textId="77777777" w:rsidR="00D97C8E" w:rsidRPr="00C747F4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402" w:type="dxa"/>
          </w:tcPr>
          <w:p w14:paraId="4B341F72" w14:textId="3D8E50EE" w:rsidR="00D97C8E" w:rsidRPr="00C747F4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CE</w:t>
            </w:r>
          </w:p>
        </w:tc>
        <w:tc>
          <w:tcPr>
            <w:tcW w:w="6231" w:type="dxa"/>
          </w:tcPr>
          <w:p w14:paraId="29A7267E" w14:textId="17C37DE6" w:rsidR="00D97C8E" w:rsidRPr="00C747F4" w:rsidRDefault="00D97C8E" w:rsidP="00D97C8E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Centrală electrică</w:t>
            </w:r>
          </w:p>
        </w:tc>
      </w:tr>
      <w:tr w:rsidR="00D97C8E" w:rsidRPr="00C747F4" w14:paraId="78842EDE" w14:textId="77777777" w:rsidTr="00822977">
        <w:tc>
          <w:tcPr>
            <w:tcW w:w="562" w:type="dxa"/>
          </w:tcPr>
          <w:p w14:paraId="1C850E14" w14:textId="77777777" w:rsidR="00D97C8E" w:rsidRPr="00C747F4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402" w:type="dxa"/>
          </w:tcPr>
          <w:p w14:paraId="3779CF09" w14:textId="41C1A650" w:rsidR="00D97C8E" w:rsidRPr="00C747F4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IS</w:t>
            </w:r>
          </w:p>
        </w:tc>
        <w:tc>
          <w:tcPr>
            <w:tcW w:w="6231" w:type="dxa"/>
          </w:tcPr>
          <w:p w14:paraId="570867D5" w14:textId="3D162906" w:rsidR="00D97C8E" w:rsidRPr="00C747F4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Instalație de stocare</w:t>
            </w:r>
          </w:p>
        </w:tc>
      </w:tr>
      <w:tr w:rsidR="00D97C8E" w:rsidRPr="00C747F4" w14:paraId="1F5726C8" w14:textId="77777777" w:rsidTr="00822977">
        <w:tc>
          <w:tcPr>
            <w:tcW w:w="562" w:type="dxa"/>
          </w:tcPr>
          <w:p w14:paraId="0206E859" w14:textId="77777777" w:rsidR="00D97C8E" w:rsidRPr="00C747F4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402" w:type="dxa"/>
          </w:tcPr>
          <w:p w14:paraId="5E0C4ECF" w14:textId="16309C7B" w:rsidR="00D97C8E" w:rsidRPr="00C747F4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LC</w:t>
            </w:r>
          </w:p>
        </w:tc>
        <w:tc>
          <w:tcPr>
            <w:tcW w:w="6231" w:type="dxa"/>
          </w:tcPr>
          <w:p w14:paraId="1938490D" w14:textId="61EFD13B" w:rsidR="00D97C8E" w:rsidRPr="00C747F4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Loc de consum</w:t>
            </w:r>
          </w:p>
        </w:tc>
      </w:tr>
      <w:tr w:rsidR="00D97C8E" w:rsidRPr="00C747F4" w14:paraId="09B4354F" w14:textId="77777777" w:rsidTr="00822977">
        <w:tc>
          <w:tcPr>
            <w:tcW w:w="562" w:type="dxa"/>
          </w:tcPr>
          <w:p w14:paraId="6D777CD4" w14:textId="77777777" w:rsidR="00D97C8E" w:rsidRPr="00C747F4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402" w:type="dxa"/>
          </w:tcPr>
          <w:p w14:paraId="1BFCB75F" w14:textId="284C1C5C" w:rsidR="00D97C8E" w:rsidRPr="00C747F4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UFR</w:t>
            </w:r>
          </w:p>
        </w:tc>
        <w:tc>
          <w:tcPr>
            <w:tcW w:w="6231" w:type="dxa"/>
          </w:tcPr>
          <w:p w14:paraId="49136FC8" w14:textId="2014B45A" w:rsidR="00D97C8E" w:rsidRPr="00C747F4" w:rsidRDefault="00D97C8E" w:rsidP="00D97C8E">
            <w:pPr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C747F4">
              <w:rPr>
                <w:rFonts w:ascii="Times New Roman" w:hAnsi="Times New Roman"/>
                <w:lang w:val="fr-FR"/>
              </w:rPr>
              <w:t>unitate</w:t>
            </w:r>
            <w:proofErr w:type="spellEnd"/>
            <w:proofErr w:type="gramEnd"/>
            <w:r w:rsidRPr="00C747F4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C747F4">
              <w:rPr>
                <w:rFonts w:ascii="Times New Roman" w:hAnsi="Times New Roman"/>
                <w:lang w:val="fr-FR"/>
              </w:rPr>
              <w:t>furnizare</w:t>
            </w:r>
            <w:proofErr w:type="spellEnd"/>
            <w:r w:rsidRPr="00C747F4">
              <w:rPr>
                <w:rFonts w:ascii="Times New Roman" w:hAnsi="Times New Roman"/>
                <w:lang w:val="fr-FR"/>
              </w:rPr>
              <w:t xml:space="preserve"> a </w:t>
            </w:r>
            <w:proofErr w:type="spellStart"/>
            <w:r w:rsidRPr="00C747F4">
              <w:rPr>
                <w:rFonts w:ascii="Times New Roman" w:hAnsi="Times New Roman"/>
                <w:lang w:val="fr-FR"/>
              </w:rPr>
              <w:t>rezervelor</w:t>
            </w:r>
            <w:proofErr w:type="spellEnd"/>
          </w:p>
        </w:tc>
      </w:tr>
      <w:tr w:rsidR="00D97C8E" w:rsidRPr="00C747F4" w14:paraId="1BFD8D02" w14:textId="77777777" w:rsidTr="00822977">
        <w:tc>
          <w:tcPr>
            <w:tcW w:w="562" w:type="dxa"/>
          </w:tcPr>
          <w:p w14:paraId="2291A8B8" w14:textId="050EFB2A" w:rsidR="00D97C8E" w:rsidRPr="00C747F4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3402" w:type="dxa"/>
          </w:tcPr>
          <w:p w14:paraId="49026E04" w14:textId="0860E264" w:rsidR="00D97C8E" w:rsidRPr="00C747F4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GFR</w:t>
            </w:r>
          </w:p>
        </w:tc>
        <w:tc>
          <w:tcPr>
            <w:tcW w:w="6231" w:type="dxa"/>
          </w:tcPr>
          <w:p w14:paraId="7D435AC1" w14:textId="76F3949D" w:rsidR="00D97C8E" w:rsidRPr="00C747F4" w:rsidRDefault="00D97C8E" w:rsidP="00D97C8E">
            <w:pPr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C747F4">
              <w:rPr>
                <w:rFonts w:ascii="Times New Roman" w:hAnsi="Times New Roman"/>
                <w:lang w:val="fr-FR"/>
              </w:rPr>
              <w:t>grup</w:t>
            </w:r>
            <w:proofErr w:type="spellEnd"/>
            <w:proofErr w:type="gramEnd"/>
            <w:r w:rsidRPr="00C747F4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C747F4">
              <w:rPr>
                <w:rFonts w:ascii="Times New Roman" w:hAnsi="Times New Roman"/>
                <w:lang w:val="fr-FR"/>
              </w:rPr>
              <w:t>furnizare</w:t>
            </w:r>
            <w:proofErr w:type="spellEnd"/>
            <w:r w:rsidRPr="00C747F4">
              <w:rPr>
                <w:rFonts w:ascii="Times New Roman" w:hAnsi="Times New Roman"/>
                <w:lang w:val="fr-FR"/>
              </w:rPr>
              <w:t xml:space="preserve"> a </w:t>
            </w:r>
            <w:proofErr w:type="spellStart"/>
            <w:r w:rsidRPr="00C747F4">
              <w:rPr>
                <w:rFonts w:ascii="Times New Roman" w:hAnsi="Times New Roman"/>
                <w:lang w:val="fr-FR"/>
              </w:rPr>
              <w:t>rezervelor</w:t>
            </w:r>
            <w:proofErr w:type="spellEnd"/>
          </w:p>
        </w:tc>
      </w:tr>
      <w:tr w:rsidR="00D97C8E" w:rsidRPr="00C747F4" w14:paraId="1A796F2F" w14:textId="77777777" w:rsidTr="00822977">
        <w:tc>
          <w:tcPr>
            <w:tcW w:w="562" w:type="dxa"/>
          </w:tcPr>
          <w:p w14:paraId="4E7B8AD1" w14:textId="2AC6215F" w:rsidR="00D97C8E" w:rsidRPr="00C747F4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3402" w:type="dxa"/>
          </w:tcPr>
          <w:p w14:paraId="74896584" w14:textId="26FBA730" w:rsidR="00D97C8E" w:rsidRPr="00C747F4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ENTSO-E</w:t>
            </w:r>
          </w:p>
        </w:tc>
        <w:tc>
          <w:tcPr>
            <w:tcW w:w="6231" w:type="dxa"/>
          </w:tcPr>
          <w:p w14:paraId="560860E1" w14:textId="1F499935" w:rsidR="00D97C8E" w:rsidRPr="00C747F4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Rețeaua Europeană a operatorilor de transport și de sistem pentru electricitate.</w:t>
            </w:r>
          </w:p>
        </w:tc>
      </w:tr>
      <w:tr w:rsidR="00D97C8E" w:rsidRPr="00C747F4" w14:paraId="55E04059" w14:textId="77777777" w:rsidTr="00822977">
        <w:tc>
          <w:tcPr>
            <w:tcW w:w="562" w:type="dxa"/>
          </w:tcPr>
          <w:p w14:paraId="410B74CF" w14:textId="0DFB0C50" w:rsidR="00D97C8E" w:rsidRPr="00C747F4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3402" w:type="dxa"/>
          </w:tcPr>
          <w:p w14:paraId="6F8D02A9" w14:textId="658745A4" w:rsidR="00D97C8E" w:rsidRPr="00C747F4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TCM-PRE</w:t>
            </w:r>
          </w:p>
        </w:tc>
        <w:tc>
          <w:tcPr>
            <w:tcW w:w="6231" w:type="dxa"/>
          </w:tcPr>
          <w:p w14:paraId="0FAC08F4" w14:textId="1187980C" w:rsidR="00D97C8E" w:rsidRPr="00C747F4" w:rsidRDefault="00D97C8E" w:rsidP="00D97C8E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C747F4">
              <w:rPr>
                <w:rFonts w:ascii="Times New Roman" w:hAnsi="Times New Roman"/>
                <w:szCs w:val="24"/>
                <w:lang w:val="en-US"/>
              </w:rPr>
              <w:t>Regulamentul</w:t>
            </w:r>
            <w:proofErr w:type="spellEnd"/>
            <w:r w:rsidRPr="00C747F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Cs w:val="24"/>
                <w:lang w:val="en-US"/>
              </w:rPr>
              <w:t>privind</w:t>
            </w:r>
            <w:proofErr w:type="spellEnd"/>
            <w:r w:rsidRPr="00C747F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Cs w:val="24"/>
                <w:lang w:val="en-US"/>
              </w:rPr>
              <w:t>clauzele</w:t>
            </w:r>
            <w:proofErr w:type="spellEnd"/>
            <w:r w:rsidRPr="00C747F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Cs w:val="24"/>
                <w:lang w:val="en-US"/>
              </w:rPr>
              <w:t>și</w:t>
            </w:r>
            <w:proofErr w:type="spellEnd"/>
            <w:r w:rsidRPr="00C747F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Cs w:val="24"/>
                <w:lang w:val="en-US"/>
              </w:rPr>
              <w:t>condițiile</w:t>
            </w:r>
            <w:proofErr w:type="spellEnd"/>
            <w:r w:rsidRPr="00C747F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Cs w:val="24"/>
                <w:lang w:val="en-US"/>
              </w:rPr>
              <w:t>pentru</w:t>
            </w:r>
            <w:proofErr w:type="spellEnd"/>
            <w:r w:rsidRPr="00C747F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Cs w:val="24"/>
                <w:lang w:val="en-US"/>
              </w:rPr>
              <w:t>părțile</w:t>
            </w:r>
            <w:proofErr w:type="spellEnd"/>
            <w:r w:rsidRPr="00C747F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Cs w:val="24"/>
                <w:lang w:val="en-US"/>
              </w:rPr>
              <w:t>responsabile</w:t>
            </w:r>
            <w:proofErr w:type="spellEnd"/>
            <w:r w:rsidRPr="00C747F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Cs w:val="24"/>
                <w:lang w:val="en-US"/>
              </w:rPr>
              <w:t>pentru</w:t>
            </w:r>
            <w:proofErr w:type="spellEnd"/>
            <w:r w:rsidRPr="00C747F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Cs w:val="24"/>
                <w:lang w:val="en-US"/>
              </w:rPr>
              <w:t>echilibrare</w:t>
            </w:r>
            <w:proofErr w:type="spellEnd"/>
          </w:p>
        </w:tc>
      </w:tr>
      <w:tr w:rsidR="00D97C8E" w:rsidRPr="00C747F4" w14:paraId="556E873D" w14:textId="77777777" w:rsidTr="00822977">
        <w:tc>
          <w:tcPr>
            <w:tcW w:w="562" w:type="dxa"/>
          </w:tcPr>
          <w:p w14:paraId="616DCF85" w14:textId="73140185" w:rsidR="00D97C8E" w:rsidRPr="00C747F4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3402" w:type="dxa"/>
          </w:tcPr>
          <w:p w14:paraId="4CBF0785" w14:textId="19E0B451" w:rsidR="00D97C8E" w:rsidRPr="00C747F4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C747F4">
              <w:rPr>
                <w:rFonts w:ascii="Times New Roman" w:hAnsi="Times New Roman"/>
                <w:szCs w:val="24"/>
              </w:rPr>
              <w:t>TCM-FSE</w:t>
            </w:r>
          </w:p>
        </w:tc>
        <w:tc>
          <w:tcPr>
            <w:tcW w:w="6231" w:type="dxa"/>
          </w:tcPr>
          <w:p w14:paraId="579049DD" w14:textId="5C72447E" w:rsidR="00D97C8E" w:rsidRPr="00C747F4" w:rsidRDefault="00D97C8E" w:rsidP="00D97C8E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C747F4">
              <w:rPr>
                <w:rFonts w:ascii="Times New Roman" w:hAnsi="Times New Roman"/>
                <w:szCs w:val="24"/>
                <w:lang w:val="en-US"/>
              </w:rPr>
              <w:t>Regulamentul</w:t>
            </w:r>
            <w:proofErr w:type="spellEnd"/>
            <w:r w:rsidRPr="00C747F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Cs w:val="24"/>
                <w:lang w:val="en-US"/>
              </w:rPr>
              <w:t>privind</w:t>
            </w:r>
            <w:proofErr w:type="spellEnd"/>
            <w:r w:rsidRPr="00C747F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Cs w:val="24"/>
                <w:lang w:val="en-US"/>
              </w:rPr>
              <w:t>clauzele</w:t>
            </w:r>
            <w:proofErr w:type="spellEnd"/>
            <w:r w:rsidRPr="00C747F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Cs w:val="24"/>
                <w:lang w:val="en-US"/>
              </w:rPr>
              <w:t>și</w:t>
            </w:r>
            <w:proofErr w:type="spellEnd"/>
            <w:r w:rsidRPr="00C747F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Cs w:val="24"/>
                <w:lang w:val="en-US"/>
              </w:rPr>
              <w:t>condițiile</w:t>
            </w:r>
            <w:proofErr w:type="spellEnd"/>
            <w:r w:rsidRPr="00C747F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Cs w:val="24"/>
                <w:lang w:val="en-US"/>
              </w:rPr>
              <w:t>pentru</w:t>
            </w:r>
            <w:proofErr w:type="spellEnd"/>
            <w:r w:rsidRPr="00C747F4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C747F4">
              <w:rPr>
                <w:rFonts w:ascii="Times New Roman" w:hAnsi="Times New Roman"/>
                <w:szCs w:val="24"/>
                <w:lang w:val="en-US"/>
              </w:rPr>
              <w:t>furnizorii</w:t>
            </w:r>
            <w:proofErr w:type="spellEnd"/>
            <w:r w:rsidRPr="00C747F4">
              <w:rPr>
                <w:rFonts w:ascii="Times New Roman" w:hAnsi="Times New Roman"/>
                <w:szCs w:val="24"/>
                <w:lang w:val="en-US"/>
              </w:rPr>
              <w:t xml:space="preserve"> de </w:t>
            </w:r>
            <w:proofErr w:type="spellStart"/>
            <w:r w:rsidRPr="00C747F4">
              <w:rPr>
                <w:rFonts w:ascii="Times New Roman" w:hAnsi="Times New Roman"/>
                <w:szCs w:val="24"/>
                <w:lang w:val="en-US"/>
              </w:rPr>
              <w:t>servicii</w:t>
            </w:r>
            <w:proofErr w:type="spellEnd"/>
            <w:r w:rsidRPr="00C747F4">
              <w:rPr>
                <w:rFonts w:ascii="Times New Roman" w:hAnsi="Times New Roman"/>
                <w:szCs w:val="24"/>
                <w:lang w:val="en-US"/>
              </w:rPr>
              <w:t xml:space="preserve"> de </w:t>
            </w:r>
            <w:proofErr w:type="spellStart"/>
            <w:r w:rsidRPr="00C747F4">
              <w:rPr>
                <w:rFonts w:ascii="Times New Roman" w:hAnsi="Times New Roman"/>
                <w:szCs w:val="24"/>
                <w:lang w:val="en-US"/>
              </w:rPr>
              <w:t>echilibrare</w:t>
            </w:r>
            <w:proofErr w:type="spellEnd"/>
          </w:p>
        </w:tc>
      </w:tr>
    </w:tbl>
    <w:p w14:paraId="4C2144DF" w14:textId="77777777" w:rsidR="00D97C8E" w:rsidRPr="00C747F4" w:rsidRDefault="00D97C8E" w:rsidP="006871F9">
      <w:pPr>
        <w:jc w:val="both"/>
        <w:rPr>
          <w:rFonts w:ascii="Times New Roman" w:hAnsi="Times New Roman"/>
        </w:rPr>
      </w:pPr>
    </w:p>
    <w:p w14:paraId="04BDAE4D" w14:textId="77777777" w:rsidR="006871F9" w:rsidRPr="00C747F4" w:rsidRDefault="006871F9" w:rsidP="006871F9">
      <w:pPr>
        <w:jc w:val="both"/>
        <w:rPr>
          <w:rFonts w:ascii="Times New Roman" w:hAnsi="Times New Roman"/>
          <w:lang w:val="ro-MD"/>
        </w:rPr>
      </w:pPr>
    </w:p>
    <w:p w14:paraId="37139C3D" w14:textId="77777777" w:rsidR="00656D00" w:rsidRPr="00C747F4" w:rsidRDefault="00656D00">
      <w:pPr>
        <w:pStyle w:val="1"/>
        <w:spacing w:after="240"/>
        <w:rPr>
          <w:rFonts w:ascii="Times New Roman" w:hAnsi="Times New Roman"/>
          <w:lang w:val="fr-FR"/>
        </w:rPr>
      </w:pPr>
      <w:bookmarkStart w:id="16" w:name="_Toc198888741"/>
      <w:bookmarkStart w:id="17" w:name="_Toc208225565"/>
      <w:r w:rsidRPr="00C747F4">
        <w:rPr>
          <w:rFonts w:ascii="Times New Roman" w:hAnsi="Times New Roman"/>
          <w:lang w:val="fr-FR"/>
        </w:rPr>
        <w:t>4. DOCUMENTE DE REFERINŢĂ ŞI DOCUMENTE ASOCIATE</w:t>
      </w:r>
      <w:bookmarkEnd w:id="16"/>
      <w:bookmarkEnd w:id="17"/>
    </w:p>
    <w:p w14:paraId="065D9972" w14:textId="77777777" w:rsidR="00656D00" w:rsidRPr="00C747F4" w:rsidRDefault="00656D00">
      <w:pPr>
        <w:pStyle w:val="1"/>
        <w:spacing w:after="240"/>
        <w:rPr>
          <w:rFonts w:ascii="Times New Roman" w:hAnsi="Times New Roman"/>
          <w:szCs w:val="24"/>
          <w:lang w:val="fr-FR"/>
        </w:rPr>
      </w:pPr>
      <w:bookmarkStart w:id="18" w:name="_Toc198888742"/>
      <w:bookmarkStart w:id="19" w:name="_Toc208225566"/>
      <w:r w:rsidRPr="00C747F4">
        <w:rPr>
          <w:rFonts w:ascii="Times New Roman" w:hAnsi="Times New Roman"/>
          <w:szCs w:val="24"/>
          <w:lang w:val="fr-FR"/>
        </w:rPr>
        <w:t xml:space="preserve">4.1 Documente de </w:t>
      </w:r>
      <w:proofErr w:type="spellStart"/>
      <w:r w:rsidRPr="00C747F4">
        <w:rPr>
          <w:rFonts w:ascii="Times New Roman" w:hAnsi="Times New Roman"/>
          <w:szCs w:val="24"/>
          <w:lang w:val="fr-FR"/>
        </w:rPr>
        <w:t>referinţă</w:t>
      </w:r>
      <w:bookmarkEnd w:id="18"/>
      <w:bookmarkEnd w:id="19"/>
      <w:proofErr w:type="spellEnd"/>
    </w:p>
    <w:p w14:paraId="2F111095" w14:textId="2B3FD7FC" w:rsidR="006308B1" w:rsidRPr="00C747F4" w:rsidRDefault="006308B1" w:rsidP="006308B1">
      <w:pPr>
        <w:pStyle w:val="af5"/>
        <w:numPr>
          <w:ilvl w:val="0"/>
          <w:numId w:val="27"/>
        </w:numPr>
        <w:rPr>
          <w:lang w:val="ro-RO"/>
        </w:rPr>
      </w:pPr>
      <w:r w:rsidRPr="00C747F4">
        <w:rPr>
          <w:lang w:val="ro-RO"/>
        </w:rPr>
        <w:t>Legea nr. 1</w:t>
      </w:r>
      <w:r w:rsidR="003459C7" w:rsidRPr="00C747F4">
        <w:rPr>
          <w:lang w:val="ro-RO"/>
        </w:rPr>
        <w:t>64</w:t>
      </w:r>
      <w:r w:rsidRPr="00C747F4">
        <w:rPr>
          <w:lang w:val="ro-RO"/>
        </w:rPr>
        <w:t>/20</w:t>
      </w:r>
      <w:r w:rsidR="003459C7" w:rsidRPr="00C747F4">
        <w:rPr>
          <w:lang w:val="ro-RO"/>
        </w:rPr>
        <w:t>25</w:t>
      </w:r>
      <w:r w:rsidRPr="00C747F4">
        <w:rPr>
          <w:lang w:val="ro-RO"/>
        </w:rPr>
        <w:t xml:space="preserve"> cu privire la energia electrică;</w:t>
      </w:r>
    </w:p>
    <w:p w14:paraId="69607BDE" w14:textId="5AA74769" w:rsidR="006308B1" w:rsidRPr="00C747F4" w:rsidRDefault="006308B1" w:rsidP="006308B1">
      <w:pPr>
        <w:pStyle w:val="af5"/>
        <w:numPr>
          <w:ilvl w:val="0"/>
          <w:numId w:val="27"/>
        </w:numPr>
        <w:rPr>
          <w:lang w:val="ro-RO"/>
        </w:rPr>
      </w:pPr>
      <w:r w:rsidRPr="00C747F4">
        <w:rPr>
          <w:lang w:val="ro-RO"/>
        </w:rPr>
        <w:t>Regulile pieței energiei electrice, aprobate prin Hotărârea ANRE nr. 283/2020;</w:t>
      </w:r>
    </w:p>
    <w:p w14:paraId="5318E7BA" w14:textId="5E6B7DAE" w:rsidR="00210F18" w:rsidRPr="00C747F4" w:rsidRDefault="00210F18" w:rsidP="00210F18">
      <w:pPr>
        <w:pStyle w:val="af5"/>
        <w:numPr>
          <w:ilvl w:val="0"/>
          <w:numId w:val="27"/>
        </w:numPr>
        <w:rPr>
          <w:lang w:val="ro-RO"/>
        </w:rPr>
      </w:pPr>
      <w:r w:rsidRPr="00C747F4">
        <w:rPr>
          <w:lang w:val="ro-RO"/>
        </w:rPr>
        <w:t>Codul rețelelor electrice, aprobat prin Hotărârea ANRE nr. 423/2019;</w:t>
      </w:r>
    </w:p>
    <w:p w14:paraId="49EE020A" w14:textId="77777777" w:rsidR="00D97C8E" w:rsidRPr="00C747F4" w:rsidRDefault="00D97C8E" w:rsidP="00D97C8E">
      <w:pPr>
        <w:pStyle w:val="af3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7F4">
        <w:rPr>
          <w:rFonts w:ascii="Times New Roman" w:eastAsia="Times New Roman" w:hAnsi="Times New Roman" w:cs="Times New Roman"/>
          <w:sz w:val="24"/>
          <w:szCs w:val="24"/>
        </w:rPr>
        <w:t xml:space="preserve">Liniile directoare privind alocarea capacității și gestionarea congestiilor, aprobate prin Hotărârea </w:t>
      </w:r>
      <w:r w:rsidRPr="00C747F4">
        <w:rPr>
          <w:rFonts w:ascii="Times New Roman" w:eastAsia="Times New Roman" w:hAnsi="Times New Roman" w:cs="Times New Roman"/>
          <w:sz w:val="24"/>
          <w:szCs w:val="24"/>
        </w:rPr>
        <w:lastRenderedPageBreak/>
        <w:t>CA al ANRE nr. 641/2025;</w:t>
      </w:r>
    </w:p>
    <w:p w14:paraId="4AD119C4" w14:textId="77777777" w:rsidR="00D97C8E" w:rsidRPr="00C747F4" w:rsidRDefault="00D97C8E" w:rsidP="00D97C8E">
      <w:pPr>
        <w:pStyle w:val="af3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lk210225003"/>
      <w:r w:rsidRPr="00C747F4">
        <w:rPr>
          <w:rFonts w:ascii="Times New Roman" w:eastAsia="Times New Roman" w:hAnsi="Times New Roman" w:cs="Times New Roman"/>
          <w:sz w:val="24"/>
          <w:szCs w:val="24"/>
        </w:rPr>
        <w:t>Liniile directoare privind echilibrarea sistemului electroenergetic</w:t>
      </w:r>
      <w:bookmarkEnd w:id="20"/>
      <w:r w:rsidRPr="00C747F4">
        <w:rPr>
          <w:rFonts w:ascii="Times New Roman" w:eastAsia="Times New Roman" w:hAnsi="Times New Roman" w:cs="Times New Roman"/>
          <w:sz w:val="24"/>
          <w:szCs w:val="24"/>
        </w:rPr>
        <w:t>, aprobate prin Hotărârea CA al ANRE nr. 642/2025;</w:t>
      </w:r>
    </w:p>
    <w:p w14:paraId="52D64FC4" w14:textId="77777777" w:rsidR="00D97C8E" w:rsidRPr="00C747F4" w:rsidRDefault="00D97C8E" w:rsidP="00D97C8E">
      <w:pPr>
        <w:pStyle w:val="af3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7F4">
        <w:rPr>
          <w:rFonts w:ascii="Times New Roman" w:eastAsia="Times New Roman" w:hAnsi="Times New Roman" w:cs="Times New Roman"/>
          <w:sz w:val="24"/>
          <w:szCs w:val="24"/>
        </w:rPr>
        <w:t>Liniile directoare privind alocarea capacităților pe piața pe termen lung, aprobate prin Hotărârea CA al ANRE nr. 643/2025;</w:t>
      </w:r>
    </w:p>
    <w:p w14:paraId="02BEEAB3" w14:textId="77777777" w:rsidR="00D97C8E" w:rsidRPr="00C747F4" w:rsidRDefault="00D97C8E" w:rsidP="00D97C8E">
      <w:pPr>
        <w:pStyle w:val="af3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lk229124793"/>
      <w:r w:rsidRPr="00C747F4">
        <w:rPr>
          <w:rFonts w:ascii="Times New Roman" w:eastAsia="Times New Roman" w:hAnsi="Times New Roman" w:cs="Times New Roman"/>
          <w:sz w:val="24"/>
          <w:szCs w:val="24"/>
        </w:rPr>
        <w:t>Regulamentul privind clauzele și condițiile pentru părțile responsabile pentru echilibrare</w:t>
      </w:r>
      <w:bookmarkEnd w:id="21"/>
      <w:r w:rsidRPr="00C747F4">
        <w:rPr>
          <w:rFonts w:ascii="Times New Roman" w:eastAsia="Times New Roman" w:hAnsi="Times New Roman" w:cs="Times New Roman"/>
          <w:sz w:val="24"/>
          <w:szCs w:val="24"/>
        </w:rPr>
        <w:t>, aprobat prin Hotărârea CA al ANRE nr. 853/2025;</w:t>
      </w:r>
    </w:p>
    <w:p w14:paraId="2CE0192B" w14:textId="12555083" w:rsidR="00D97C8E" w:rsidRPr="00C747F4" w:rsidRDefault="00D97C8E" w:rsidP="002369FF">
      <w:pPr>
        <w:pStyle w:val="af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C747F4">
        <w:rPr>
          <w:rFonts w:ascii="Times New Roman" w:eastAsia="Times New Roman" w:hAnsi="Times New Roman" w:cs="Times New Roman"/>
          <w:sz w:val="24"/>
          <w:szCs w:val="24"/>
        </w:rPr>
        <w:t>Regulamentul privind clauzele și condițiile pentru furnizorii de servicii de echilibrare, aprobat prin Hotărârea CA al ANRE nr. 853/2025;</w:t>
      </w:r>
    </w:p>
    <w:p w14:paraId="6DFE7758" w14:textId="3443C173" w:rsidR="00F76DFB" w:rsidRPr="00C747F4" w:rsidRDefault="00F76DFB" w:rsidP="002369FF">
      <w:pPr>
        <w:pStyle w:val="af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C747F4">
        <w:rPr>
          <w:rFonts w:ascii="Times New Roman" w:eastAsia="Times New Roman" w:hAnsi="Times New Roman" w:cs="Times New Roman"/>
          <w:sz w:val="24"/>
          <w:szCs w:val="24"/>
        </w:rPr>
        <w:t xml:space="preserve">Procedură generală </w:t>
      </w:r>
      <w:r w:rsidRPr="00C747F4">
        <w:rPr>
          <w:rFonts w:ascii="Times New Roman" w:hAnsi="Times New Roman" w:cs="Times New Roman"/>
        </w:rPr>
        <w:t>„</w:t>
      </w:r>
      <w:r w:rsidRPr="00C747F4">
        <w:rPr>
          <w:rFonts w:ascii="Times New Roman" w:eastAsia="Times New Roman" w:hAnsi="Times New Roman" w:cs="Times New Roman"/>
          <w:sz w:val="24"/>
          <w:szCs w:val="24"/>
        </w:rPr>
        <w:t>Calificarea pentru prestarea serviciilor de sistem</w:t>
      </w:r>
      <w:r w:rsidRPr="00C747F4">
        <w:rPr>
          <w:rFonts w:ascii="Times New Roman" w:hAnsi="Times New Roman" w:cs="Times New Roman"/>
        </w:rPr>
        <w:t>”</w:t>
      </w:r>
    </w:p>
    <w:p w14:paraId="3B366BF4" w14:textId="7071E3B6" w:rsidR="00774EFD" w:rsidRPr="00C747F4" w:rsidRDefault="006308B1">
      <w:pPr>
        <w:pStyle w:val="af5"/>
        <w:numPr>
          <w:ilvl w:val="0"/>
          <w:numId w:val="27"/>
        </w:numPr>
        <w:rPr>
          <w:lang w:val="ro-RO"/>
        </w:rPr>
      </w:pPr>
      <w:r w:rsidRPr="00C747F4">
        <w:rPr>
          <w:lang w:val="ro-RO"/>
        </w:rPr>
        <w:t xml:space="preserve">Procedura operațională </w:t>
      </w:r>
      <w:r w:rsidR="00123000" w:rsidRPr="00C747F4">
        <w:rPr>
          <w:lang w:val="ro-RO"/>
        </w:rPr>
        <w:t>„</w:t>
      </w:r>
      <w:r w:rsidRPr="00C747F4">
        <w:rPr>
          <w:lang w:val="ro-RO"/>
        </w:rPr>
        <w:t>Verificarea cerințelor și performanțelor tehnice de calificare pentru asigurarea rezervei de înlocuire (RI)</w:t>
      </w:r>
      <w:r w:rsidR="00123000" w:rsidRPr="00C747F4">
        <w:rPr>
          <w:lang w:val="ro-RO"/>
        </w:rPr>
        <w:t>”</w:t>
      </w:r>
      <w:r w:rsidR="003459C7" w:rsidRPr="00C747F4">
        <w:rPr>
          <w:lang w:val="ro-RO"/>
        </w:rPr>
        <w:t>;</w:t>
      </w:r>
    </w:p>
    <w:p w14:paraId="2C9C8D5F" w14:textId="5C39BDC5" w:rsidR="006308B1" w:rsidRPr="00C747F4" w:rsidRDefault="006308B1" w:rsidP="006308B1">
      <w:pPr>
        <w:pStyle w:val="af5"/>
        <w:numPr>
          <w:ilvl w:val="0"/>
          <w:numId w:val="27"/>
        </w:numPr>
        <w:rPr>
          <w:lang w:val="ro-RO"/>
        </w:rPr>
      </w:pPr>
      <w:r w:rsidRPr="00C747F4">
        <w:rPr>
          <w:lang w:val="ro-RO"/>
        </w:rPr>
        <w:t xml:space="preserve">Procedura operațională </w:t>
      </w:r>
      <w:r w:rsidR="00123000" w:rsidRPr="00C747F4">
        <w:rPr>
          <w:lang w:val="ro-RO"/>
        </w:rPr>
        <w:t>„</w:t>
      </w:r>
      <w:r w:rsidRPr="00C747F4">
        <w:rPr>
          <w:lang w:val="ro-RO"/>
        </w:rPr>
        <w:t>Verificarea cerințelor și performanțelor tehnice de calificare pentru asigurarea rezervei de restabilire a frecvenței activată automat (</w:t>
      </w:r>
      <w:proofErr w:type="spellStart"/>
      <w:r w:rsidRPr="00C747F4">
        <w:rPr>
          <w:lang w:val="ro-RO"/>
        </w:rPr>
        <w:t>RRFa</w:t>
      </w:r>
      <w:proofErr w:type="spellEnd"/>
      <w:r w:rsidRPr="00C747F4">
        <w:rPr>
          <w:lang w:val="ro-RO"/>
        </w:rPr>
        <w:t>)</w:t>
      </w:r>
      <w:r w:rsidR="00123000" w:rsidRPr="00C747F4">
        <w:rPr>
          <w:lang w:val="ro-RO"/>
        </w:rPr>
        <w:t>”</w:t>
      </w:r>
      <w:r w:rsidR="003459C7" w:rsidRPr="00C747F4">
        <w:rPr>
          <w:lang w:val="ro-RO"/>
        </w:rPr>
        <w:t>;</w:t>
      </w:r>
    </w:p>
    <w:p w14:paraId="0CE8307C" w14:textId="2E3203C3" w:rsidR="006308B1" w:rsidRPr="00C747F4" w:rsidRDefault="006308B1" w:rsidP="006308B1">
      <w:pPr>
        <w:pStyle w:val="af5"/>
        <w:numPr>
          <w:ilvl w:val="0"/>
          <w:numId w:val="27"/>
        </w:numPr>
        <w:rPr>
          <w:lang w:val="ro-RO"/>
        </w:rPr>
      </w:pPr>
      <w:r w:rsidRPr="00C747F4">
        <w:rPr>
          <w:lang w:val="ro-RO"/>
        </w:rPr>
        <w:t xml:space="preserve">Procedura operațională </w:t>
      </w:r>
      <w:r w:rsidR="00123000" w:rsidRPr="00C747F4">
        <w:rPr>
          <w:lang w:val="ro-RO"/>
        </w:rPr>
        <w:t>„</w:t>
      </w:r>
      <w:r w:rsidRPr="00C747F4">
        <w:rPr>
          <w:lang w:val="ro-RO"/>
        </w:rPr>
        <w:t>Verificarea cerințelor și performanțelor tehnice de calificare pentru asigurarea rezervei de restabilire a frecvenței activată manual (</w:t>
      </w:r>
      <w:proofErr w:type="spellStart"/>
      <w:r w:rsidRPr="00C747F4">
        <w:rPr>
          <w:lang w:val="ro-RO"/>
        </w:rPr>
        <w:t>RRFm</w:t>
      </w:r>
      <w:proofErr w:type="spellEnd"/>
      <w:r w:rsidRPr="00C747F4">
        <w:rPr>
          <w:lang w:val="ro-RO"/>
        </w:rPr>
        <w:t>)</w:t>
      </w:r>
      <w:r w:rsidR="00123000" w:rsidRPr="00C747F4">
        <w:rPr>
          <w:lang w:val="ro-RO"/>
        </w:rPr>
        <w:t>”</w:t>
      </w:r>
      <w:r w:rsidR="003459C7" w:rsidRPr="00C747F4">
        <w:rPr>
          <w:lang w:val="ro-RO"/>
        </w:rPr>
        <w:t>;</w:t>
      </w:r>
    </w:p>
    <w:p w14:paraId="78F5C6C0" w14:textId="4FC71778" w:rsidR="006308B1" w:rsidRPr="00C747F4" w:rsidRDefault="006308B1" w:rsidP="00210F18">
      <w:pPr>
        <w:pStyle w:val="af5"/>
        <w:numPr>
          <w:ilvl w:val="0"/>
          <w:numId w:val="27"/>
        </w:numPr>
        <w:rPr>
          <w:lang w:val="ro-RO"/>
        </w:rPr>
      </w:pPr>
      <w:r w:rsidRPr="00C747F4">
        <w:rPr>
          <w:lang w:val="ro-RO"/>
        </w:rPr>
        <w:t xml:space="preserve">Procedura operațională </w:t>
      </w:r>
      <w:r w:rsidR="00123000" w:rsidRPr="00C747F4">
        <w:rPr>
          <w:lang w:val="ro-RO"/>
        </w:rPr>
        <w:t>„</w:t>
      </w:r>
      <w:r w:rsidRPr="00C747F4">
        <w:rPr>
          <w:lang w:val="ro-RO"/>
        </w:rPr>
        <w:t>Verificarea cerințelor și performanțelor tehnice de calificare pentru asigurarea rezervei de stabilizare a frecvenței (RSF)</w:t>
      </w:r>
      <w:r w:rsidR="00123000" w:rsidRPr="00C747F4">
        <w:rPr>
          <w:lang w:val="ro-RO"/>
        </w:rPr>
        <w:t>”</w:t>
      </w:r>
      <w:r w:rsidR="003459C7" w:rsidRPr="00C747F4">
        <w:rPr>
          <w:lang w:val="ro-RO"/>
        </w:rPr>
        <w:t>.</w:t>
      </w:r>
    </w:p>
    <w:p w14:paraId="428C9361" w14:textId="77777777" w:rsidR="00774EFD" w:rsidRPr="00C747F4" w:rsidRDefault="00774EFD" w:rsidP="00774EFD">
      <w:pPr>
        <w:rPr>
          <w:rFonts w:ascii="Times New Roman" w:hAnsi="Times New Roman"/>
          <w:szCs w:val="24"/>
        </w:rPr>
      </w:pPr>
    </w:p>
    <w:p w14:paraId="67F050C9" w14:textId="77777777" w:rsidR="00656D00" w:rsidRPr="00C747F4" w:rsidRDefault="00656D00">
      <w:pPr>
        <w:pStyle w:val="1"/>
        <w:spacing w:after="240"/>
        <w:rPr>
          <w:rFonts w:ascii="Times New Roman" w:hAnsi="Times New Roman"/>
          <w:lang w:val="fr-FR"/>
        </w:rPr>
      </w:pPr>
      <w:bookmarkStart w:id="22" w:name="_Toc198888744"/>
      <w:bookmarkStart w:id="23" w:name="_Toc208225567"/>
      <w:r w:rsidRPr="00C747F4">
        <w:rPr>
          <w:rFonts w:ascii="Times New Roman" w:hAnsi="Times New Roman"/>
          <w:lang w:val="fr-FR"/>
        </w:rPr>
        <w:t>5. MANAGEMENTUL PROCESULUI</w:t>
      </w:r>
      <w:bookmarkEnd w:id="22"/>
      <w:bookmarkEnd w:id="23"/>
    </w:p>
    <w:p w14:paraId="7AD4D257" w14:textId="64B8339E" w:rsidR="00210F18" w:rsidRPr="00C747F4" w:rsidRDefault="006E126F" w:rsidP="003459C7">
      <w:pPr>
        <w:jc w:val="both"/>
        <w:rPr>
          <w:rFonts w:ascii="Times New Roman" w:hAnsi="Times New Roman"/>
          <w:lang w:val="fr-FR"/>
        </w:rPr>
      </w:pPr>
      <w:r w:rsidRPr="00C747F4">
        <w:rPr>
          <w:rFonts w:ascii="Times New Roman" w:hAnsi="Times New Roman"/>
          <w:b/>
          <w:bCs/>
          <w:lang w:val="fr-FR"/>
        </w:rPr>
        <w:t xml:space="preserve">5.1 </w:t>
      </w:r>
      <w:proofErr w:type="spellStart"/>
      <w:r w:rsidR="00210F18" w:rsidRPr="00C747F4">
        <w:rPr>
          <w:rFonts w:ascii="Times New Roman" w:hAnsi="Times New Roman"/>
          <w:b/>
          <w:bCs/>
          <w:lang w:val="fr-FR"/>
        </w:rPr>
        <w:t>Înregistrarea</w:t>
      </w:r>
      <w:proofErr w:type="spellEnd"/>
      <w:r w:rsidR="00210F18" w:rsidRPr="00C747F4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210F18" w:rsidRPr="00C747F4">
        <w:rPr>
          <w:rFonts w:ascii="Times New Roman" w:hAnsi="Times New Roman"/>
          <w:b/>
          <w:bCs/>
          <w:lang w:val="fr-FR"/>
        </w:rPr>
        <w:t>participanţilor</w:t>
      </w:r>
      <w:proofErr w:type="spellEnd"/>
      <w:r w:rsidR="00210F18" w:rsidRPr="00C747F4">
        <w:rPr>
          <w:rFonts w:ascii="Times New Roman" w:hAnsi="Times New Roman"/>
          <w:b/>
          <w:bCs/>
          <w:lang w:val="fr-FR"/>
        </w:rPr>
        <w:t xml:space="preserve"> la </w:t>
      </w:r>
      <w:proofErr w:type="spellStart"/>
      <w:r w:rsidR="00210F18" w:rsidRPr="00C747F4">
        <w:rPr>
          <w:rFonts w:ascii="Times New Roman" w:hAnsi="Times New Roman"/>
          <w:b/>
          <w:bCs/>
          <w:lang w:val="fr-FR"/>
        </w:rPr>
        <w:t>licitaţie</w:t>
      </w:r>
      <w:proofErr w:type="spellEnd"/>
      <w:r w:rsidR="00210F18" w:rsidRPr="00C747F4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210F18" w:rsidRPr="00C747F4">
        <w:rPr>
          <w:rFonts w:ascii="Times New Roman" w:hAnsi="Times New Roman"/>
          <w:b/>
          <w:bCs/>
          <w:lang w:val="fr-FR"/>
        </w:rPr>
        <w:t>pentru</w:t>
      </w:r>
      <w:proofErr w:type="spellEnd"/>
      <w:r w:rsidR="00210F18" w:rsidRPr="00C747F4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210F18" w:rsidRPr="00C747F4">
        <w:rPr>
          <w:rFonts w:ascii="Times New Roman" w:hAnsi="Times New Roman"/>
          <w:b/>
          <w:bCs/>
          <w:lang w:val="fr-FR"/>
        </w:rPr>
        <w:t>furnizare</w:t>
      </w:r>
      <w:proofErr w:type="spellEnd"/>
      <w:r w:rsidR="00210F18" w:rsidRPr="00C747F4">
        <w:rPr>
          <w:rFonts w:ascii="Times New Roman" w:hAnsi="Times New Roman"/>
          <w:b/>
          <w:bCs/>
          <w:lang w:val="fr-FR"/>
        </w:rPr>
        <w:t xml:space="preserve"> de </w:t>
      </w:r>
      <w:proofErr w:type="spellStart"/>
      <w:r w:rsidR="00210F18" w:rsidRPr="00C747F4">
        <w:rPr>
          <w:rFonts w:ascii="Times New Roman" w:hAnsi="Times New Roman"/>
          <w:b/>
          <w:bCs/>
          <w:lang w:val="fr-FR"/>
        </w:rPr>
        <w:t>capacităţi</w:t>
      </w:r>
      <w:proofErr w:type="spellEnd"/>
      <w:r w:rsidR="00210F18" w:rsidRPr="00C747F4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210F18" w:rsidRPr="00C747F4">
        <w:rPr>
          <w:rFonts w:ascii="Times New Roman" w:hAnsi="Times New Roman"/>
          <w:b/>
          <w:bCs/>
          <w:lang w:val="fr-FR"/>
        </w:rPr>
        <w:t>pentru</w:t>
      </w:r>
      <w:proofErr w:type="spellEnd"/>
      <w:r w:rsidR="00210F18" w:rsidRPr="00C747F4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210F18" w:rsidRPr="00C747F4">
        <w:rPr>
          <w:rFonts w:ascii="Times New Roman" w:hAnsi="Times New Roman"/>
          <w:b/>
          <w:bCs/>
          <w:lang w:val="fr-FR"/>
        </w:rPr>
        <w:t>echilibrare</w:t>
      </w:r>
      <w:proofErr w:type="spellEnd"/>
      <w:r w:rsidR="00210F18" w:rsidRPr="00C747F4">
        <w:rPr>
          <w:rFonts w:ascii="Times New Roman" w:hAnsi="Times New Roman"/>
          <w:b/>
          <w:bCs/>
          <w:lang w:val="fr-FR"/>
        </w:rPr>
        <w:t xml:space="preserve"> </w:t>
      </w:r>
    </w:p>
    <w:p w14:paraId="3A3862B0" w14:textId="125E7F9C" w:rsidR="00210F18" w:rsidRPr="00C747F4" w:rsidRDefault="00210F18" w:rsidP="003459C7">
      <w:pPr>
        <w:jc w:val="both"/>
        <w:rPr>
          <w:rFonts w:ascii="Times New Roman" w:hAnsi="Times New Roman"/>
          <w:lang w:val="fr-FR"/>
        </w:rPr>
      </w:pPr>
      <w:proofErr w:type="spellStart"/>
      <w:r w:rsidRPr="00C747F4">
        <w:rPr>
          <w:rFonts w:ascii="Times New Roman" w:hAnsi="Times New Roman"/>
          <w:lang w:val="fr-FR"/>
        </w:rPr>
        <w:t>Participarea</w:t>
      </w:r>
      <w:proofErr w:type="spellEnd"/>
      <w:r w:rsidRPr="00C747F4">
        <w:rPr>
          <w:rFonts w:ascii="Times New Roman" w:hAnsi="Times New Roman"/>
          <w:lang w:val="fr-FR"/>
        </w:rPr>
        <w:t xml:space="preserve"> la </w:t>
      </w:r>
      <w:proofErr w:type="spellStart"/>
      <w:r w:rsidRPr="00C747F4">
        <w:rPr>
          <w:rFonts w:ascii="Times New Roman" w:hAnsi="Times New Roman"/>
          <w:lang w:val="fr-FR"/>
        </w:rPr>
        <w:t>licitaţiile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pentru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achiziționarea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capacităţii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pentru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echilibrare</w:t>
      </w:r>
      <w:proofErr w:type="spellEnd"/>
      <w:r w:rsidRPr="00C747F4">
        <w:rPr>
          <w:rFonts w:ascii="Times New Roman" w:hAnsi="Times New Roman"/>
          <w:lang w:val="fr-FR"/>
        </w:rPr>
        <w:t xml:space="preserve"> este </w:t>
      </w:r>
      <w:proofErr w:type="spellStart"/>
      <w:r w:rsidRPr="00C747F4">
        <w:rPr>
          <w:rFonts w:ascii="Times New Roman" w:hAnsi="Times New Roman"/>
          <w:lang w:val="fr-FR"/>
        </w:rPr>
        <w:t>condiţionată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înregistrarea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062CD3" w:rsidRPr="00C747F4">
        <w:rPr>
          <w:rFonts w:ascii="Times New Roman" w:hAnsi="Times New Roman"/>
          <w:lang w:val="fr-FR"/>
        </w:rPr>
        <w:t>în</w:t>
      </w:r>
      <w:proofErr w:type="spellEnd"/>
      <w:r w:rsidR="00062CD3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062CD3" w:rsidRPr="00C747F4">
        <w:rPr>
          <w:rFonts w:ascii="Times New Roman" w:hAnsi="Times New Roman"/>
          <w:lang w:val="fr-FR"/>
        </w:rPr>
        <w:t>calitate</w:t>
      </w:r>
      <w:proofErr w:type="spellEnd"/>
      <w:r w:rsidR="00062CD3" w:rsidRPr="00C747F4">
        <w:rPr>
          <w:rFonts w:ascii="Times New Roman" w:hAnsi="Times New Roman"/>
          <w:lang w:val="fr-FR"/>
        </w:rPr>
        <w:t xml:space="preserve"> de </w:t>
      </w:r>
      <w:r w:rsidRPr="00C747F4">
        <w:rPr>
          <w:rFonts w:ascii="Times New Roman" w:hAnsi="Times New Roman"/>
          <w:lang w:val="fr-FR"/>
        </w:rPr>
        <w:t xml:space="preserve">participant la </w:t>
      </w:r>
      <w:proofErr w:type="spellStart"/>
      <w:r w:rsidRPr="00C747F4">
        <w:rPr>
          <w:rFonts w:ascii="Times New Roman" w:hAnsi="Times New Roman"/>
          <w:lang w:val="fr-FR"/>
        </w:rPr>
        <w:t>licitaţie</w:t>
      </w:r>
      <w:proofErr w:type="spellEnd"/>
      <w:r w:rsidRPr="00C747F4">
        <w:rPr>
          <w:rFonts w:ascii="Times New Roman" w:hAnsi="Times New Roman"/>
          <w:lang w:val="fr-FR"/>
        </w:rPr>
        <w:t xml:space="preserve">. </w:t>
      </w:r>
      <w:proofErr w:type="spellStart"/>
      <w:r w:rsidRPr="00C747F4">
        <w:rPr>
          <w:rFonts w:ascii="Times New Roman" w:hAnsi="Times New Roman"/>
          <w:lang w:val="fr-FR"/>
        </w:rPr>
        <w:t>Statutul</w:t>
      </w:r>
      <w:proofErr w:type="spellEnd"/>
      <w:r w:rsidRPr="00C747F4">
        <w:rPr>
          <w:rFonts w:ascii="Times New Roman" w:hAnsi="Times New Roman"/>
          <w:lang w:val="fr-FR"/>
        </w:rPr>
        <w:t xml:space="preserve"> de participant la </w:t>
      </w:r>
      <w:proofErr w:type="spellStart"/>
      <w:r w:rsidRPr="00C747F4">
        <w:rPr>
          <w:rFonts w:ascii="Times New Roman" w:hAnsi="Times New Roman"/>
          <w:lang w:val="fr-FR"/>
        </w:rPr>
        <w:t>licitaţie</w:t>
      </w:r>
      <w:proofErr w:type="spellEnd"/>
      <w:r w:rsidRPr="00C747F4">
        <w:rPr>
          <w:rFonts w:ascii="Times New Roman" w:hAnsi="Times New Roman"/>
          <w:lang w:val="fr-FR"/>
        </w:rPr>
        <w:t xml:space="preserve"> este </w:t>
      </w:r>
      <w:proofErr w:type="spellStart"/>
      <w:r w:rsidRPr="00C747F4">
        <w:rPr>
          <w:rFonts w:ascii="Times New Roman" w:hAnsi="Times New Roman"/>
          <w:lang w:val="fr-FR"/>
        </w:rPr>
        <w:t>atribuit</w:t>
      </w:r>
      <w:proofErr w:type="spellEnd"/>
      <w:r w:rsidRPr="00C747F4">
        <w:rPr>
          <w:rFonts w:ascii="Times New Roman" w:hAnsi="Times New Roman"/>
          <w:lang w:val="fr-FR"/>
        </w:rPr>
        <w:t xml:space="preserve"> FSE </w:t>
      </w:r>
      <w:proofErr w:type="spellStart"/>
      <w:r w:rsidRPr="00C747F4">
        <w:rPr>
          <w:rFonts w:ascii="Times New Roman" w:hAnsi="Times New Roman"/>
          <w:lang w:val="fr-FR"/>
        </w:rPr>
        <w:t>înregistrat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C17C38" w:rsidRPr="00C747F4">
        <w:rPr>
          <w:rFonts w:ascii="Times New Roman" w:hAnsi="Times New Roman"/>
          <w:lang w:val="fr-FR"/>
        </w:rPr>
        <w:t>piața</w:t>
      </w:r>
      <w:proofErr w:type="spellEnd"/>
      <w:r w:rsidR="00C17C38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6F6A36" w:rsidRPr="00C747F4">
        <w:rPr>
          <w:rFonts w:ascii="Times New Roman" w:hAnsi="Times New Roman"/>
          <w:lang w:val="fr-FR"/>
        </w:rPr>
        <w:t>serviciilor</w:t>
      </w:r>
      <w:proofErr w:type="spellEnd"/>
      <w:r w:rsidR="006F6A36"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="006F6A36" w:rsidRPr="00C747F4">
        <w:rPr>
          <w:rFonts w:ascii="Times New Roman" w:hAnsi="Times New Roman"/>
          <w:lang w:val="fr-FR"/>
        </w:rPr>
        <w:t>sistem</w:t>
      </w:r>
      <w:proofErr w:type="spellEnd"/>
      <w:r w:rsidRPr="00C747F4">
        <w:rPr>
          <w:rFonts w:ascii="Times New Roman" w:hAnsi="Times New Roman"/>
          <w:lang w:val="fr-FR"/>
        </w:rPr>
        <w:t xml:space="preserve">, care </w:t>
      </w:r>
      <w:proofErr w:type="spellStart"/>
      <w:r w:rsidRPr="00C747F4">
        <w:rPr>
          <w:rFonts w:ascii="Times New Roman" w:hAnsi="Times New Roman"/>
          <w:lang w:val="fr-FR"/>
        </w:rPr>
        <w:t>exploatează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unităţi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furnizare</w:t>
      </w:r>
      <w:proofErr w:type="spellEnd"/>
      <w:r w:rsidRPr="00C747F4">
        <w:rPr>
          <w:rFonts w:ascii="Times New Roman" w:hAnsi="Times New Roman"/>
          <w:lang w:val="fr-FR"/>
        </w:rPr>
        <w:t xml:space="preserve"> a </w:t>
      </w:r>
      <w:proofErr w:type="spellStart"/>
      <w:r w:rsidRPr="00C747F4">
        <w:rPr>
          <w:rFonts w:ascii="Times New Roman" w:hAnsi="Times New Roman"/>
          <w:lang w:val="fr-FR"/>
        </w:rPr>
        <w:t>rezervelor</w:t>
      </w:r>
      <w:proofErr w:type="spellEnd"/>
      <w:r w:rsidRPr="00C747F4">
        <w:rPr>
          <w:rFonts w:ascii="Times New Roman" w:hAnsi="Times New Roman"/>
          <w:lang w:val="fr-FR"/>
        </w:rPr>
        <w:t xml:space="preserve">/ </w:t>
      </w:r>
      <w:proofErr w:type="spellStart"/>
      <w:r w:rsidRPr="00C747F4">
        <w:rPr>
          <w:rFonts w:ascii="Times New Roman" w:hAnsi="Times New Roman"/>
          <w:lang w:val="fr-FR"/>
        </w:rPr>
        <w:t>grupuri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furnizare</w:t>
      </w:r>
      <w:proofErr w:type="spellEnd"/>
      <w:r w:rsidRPr="00C747F4">
        <w:rPr>
          <w:rFonts w:ascii="Times New Roman" w:hAnsi="Times New Roman"/>
          <w:lang w:val="fr-FR"/>
        </w:rPr>
        <w:t xml:space="preserve"> a </w:t>
      </w:r>
      <w:proofErr w:type="spellStart"/>
      <w:r w:rsidRPr="00C747F4">
        <w:rPr>
          <w:rFonts w:ascii="Times New Roman" w:hAnsi="Times New Roman"/>
          <w:lang w:val="fr-FR"/>
        </w:rPr>
        <w:t>rezervelor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calificate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din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punct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vedere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tehnic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pentru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r w:rsidRPr="00C747F4">
        <w:rPr>
          <w:rFonts w:ascii="Times New Roman" w:hAnsi="Times New Roman"/>
        </w:rPr>
        <w:t>RI</w:t>
      </w:r>
      <w:r w:rsidRPr="00C747F4">
        <w:rPr>
          <w:rFonts w:ascii="Times New Roman" w:hAnsi="Times New Roman"/>
          <w:lang w:val="fr-FR"/>
        </w:rPr>
        <w:t>/</w:t>
      </w:r>
      <w:r w:rsidRPr="00C747F4">
        <w:rPr>
          <w:rFonts w:ascii="Times New Roman" w:hAnsi="Times New Roman"/>
        </w:rPr>
        <w:t xml:space="preserve"> </w:t>
      </w:r>
      <w:proofErr w:type="spellStart"/>
      <w:r w:rsidRPr="00C747F4">
        <w:rPr>
          <w:rFonts w:ascii="Times New Roman" w:hAnsi="Times New Roman"/>
        </w:rPr>
        <w:t>RRFa</w:t>
      </w:r>
      <w:proofErr w:type="spellEnd"/>
      <w:r w:rsidRPr="00C747F4">
        <w:rPr>
          <w:rFonts w:ascii="Times New Roman" w:hAnsi="Times New Roman"/>
          <w:lang w:val="fr-FR"/>
        </w:rPr>
        <w:t>/</w:t>
      </w:r>
      <w:proofErr w:type="spellStart"/>
      <w:r w:rsidRPr="00C747F4">
        <w:rPr>
          <w:rFonts w:ascii="Times New Roman" w:hAnsi="Times New Roman"/>
          <w:lang w:val="fr-FR"/>
        </w:rPr>
        <w:t>RRFm</w:t>
      </w:r>
      <w:proofErr w:type="spellEnd"/>
      <w:r w:rsidRPr="00C747F4">
        <w:rPr>
          <w:rFonts w:ascii="Times New Roman" w:hAnsi="Times New Roman"/>
          <w:lang w:val="fr-FR"/>
        </w:rPr>
        <w:t>/</w:t>
      </w:r>
      <w:r w:rsidR="006E126F" w:rsidRPr="00C747F4">
        <w:rPr>
          <w:rFonts w:ascii="Times New Roman" w:hAnsi="Times New Roman"/>
          <w:lang w:val="fr-FR"/>
        </w:rPr>
        <w:t>R</w:t>
      </w:r>
      <w:r w:rsidRPr="00C747F4">
        <w:rPr>
          <w:rFonts w:ascii="Times New Roman" w:hAnsi="Times New Roman"/>
          <w:lang w:val="fr-FR"/>
        </w:rPr>
        <w:t xml:space="preserve">SF, </w:t>
      </w:r>
      <w:proofErr w:type="spellStart"/>
      <w:r w:rsidRPr="00C747F4">
        <w:rPr>
          <w:rFonts w:ascii="Times New Roman" w:hAnsi="Times New Roman"/>
          <w:lang w:val="fr-FR"/>
        </w:rPr>
        <w:t>şi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pentru</w:t>
      </w:r>
      <w:proofErr w:type="spellEnd"/>
      <w:r w:rsidRPr="00C747F4">
        <w:rPr>
          <w:rFonts w:ascii="Times New Roman" w:hAnsi="Times New Roman"/>
          <w:lang w:val="fr-FR"/>
        </w:rPr>
        <w:t xml:space="preserve"> care au </w:t>
      </w:r>
      <w:proofErr w:type="spellStart"/>
      <w:r w:rsidRPr="00C747F4">
        <w:rPr>
          <w:rFonts w:ascii="Times New Roman" w:hAnsi="Times New Roman"/>
          <w:lang w:val="fr-FR"/>
        </w:rPr>
        <w:t>atribuit</w:t>
      </w:r>
      <w:proofErr w:type="spellEnd"/>
      <w:r w:rsidRPr="00C747F4">
        <w:rPr>
          <w:rFonts w:ascii="Times New Roman" w:hAnsi="Times New Roman"/>
          <w:lang w:val="fr-FR"/>
        </w:rPr>
        <w:t xml:space="preserve"> un </w:t>
      </w:r>
      <w:proofErr w:type="spellStart"/>
      <w:r w:rsidRPr="00C747F4">
        <w:rPr>
          <w:rFonts w:ascii="Times New Roman" w:hAnsi="Times New Roman"/>
          <w:lang w:val="fr-FR"/>
        </w:rPr>
        <w:t>cod</w:t>
      </w:r>
      <w:proofErr w:type="spellEnd"/>
      <w:r w:rsidRPr="00C747F4">
        <w:rPr>
          <w:rFonts w:ascii="Times New Roman" w:hAnsi="Times New Roman"/>
          <w:lang w:val="fr-FR"/>
        </w:rPr>
        <w:t xml:space="preserve"> EIC. </w:t>
      </w:r>
      <w:proofErr w:type="spellStart"/>
      <w:r w:rsidRPr="00C747F4">
        <w:rPr>
          <w:rFonts w:ascii="Times New Roman" w:hAnsi="Times New Roman"/>
          <w:lang w:val="fr-FR"/>
        </w:rPr>
        <w:t>Participanţii</w:t>
      </w:r>
      <w:proofErr w:type="spellEnd"/>
      <w:r w:rsidRPr="00C747F4">
        <w:rPr>
          <w:rFonts w:ascii="Times New Roman" w:hAnsi="Times New Roman"/>
          <w:lang w:val="fr-FR"/>
        </w:rPr>
        <w:t xml:space="preserve"> la </w:t>
      </w:r>
      <w:proofErr w:type="spellStart"/>
      <w:r w:rsidRPr="00C747F4">
        <w:rPr>
          <w:rFonts w:ascii="Times New Roman" w:hAnsi="Times New Roman"/>
          <w:lang w:val="fr-FR"/>
        </w:rPr>
        <w:t>piaţă</w:t>
      </w:r>
      <w:proofErr w:type="spellEnd"/>
      <w:r w:rsidRPr="00C747F4">
        <w:rPr>
          <w:rFonts w:ascii="Times New Roman" w:hAnsi="Times New Roman"/>
          <w:lang w:val="fr-FR"/>
        </w:rPr>
        <w:t xml:space="preserve"> care </w:t>
      </w:r>
      <w:proofErr w:type="spellStart"/>
      <w:r w:rsidRPr="00C747F4">
        <w:rPr>
          <w:rFonts w:ascii="Times New Roman" w:hAnsi="Times New Roman"/>
          <w:lang w:val="fr-FR"/>
        </w:rPr>
        <w:t>doresc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să</w:t>
      </w:r>
      <w:proofErr w:type="spellEnd"/>
      <w:r w:rsidRPr="00C747F4">
        <w:rPr>
          <w:rFonts w:ascii="Times New Roman" w:hAnsi="Times New Roman"/>
          <w:lang w:val="fr-FR"/>
        </w:rPr>
        <w:t xml:space="preserve"> participe la </w:t>
      </w:r>
      <w:proofErr w:type="spellStart"/>
      <w:r w:rsidRPr="00C747F4">
        <w:rPr>
          <w:rFonts w:ascii="Times New Roman" w:hAnsi="Times New Roman"/>
          <w:lang w:val="fr-FR"/>
        </w:rPr>
        <w:t>licitaţiile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pentru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furnizare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capacităţi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pentru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echilibrare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trebuie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să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prezinte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calificarea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tehnică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pentru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r w:rsidR="0089670A" w:rsidRPr="00C747F4">
        <w:rPr>
          <w:rFonts w:ascii="Times New Roman" w:hAnsi="Times New Roman"/>
          <w:lang w:val="fr-FR"/>
        </w:rPr>
        <w:t xml:space="preserve">RI/ </w:t>
      </w:r>
      <w:proofErr w:type="spellStart"/>
      <w:r w:rsidR="0089670A" w:rsidRPr="00C747F4">
        <w:rPr>
          <w:rFonts w:ascii="Times New Roman" w:hAnsi="Times New Roman"/>
          <w:lang w:val="fr-FR"/>
        </w:rPr>
        <w:t>RRFa</w:t>
      </w:r>
      <w:proofErr w:type="spellEnd"/>
      <w:r w:rsidR="0089670A" w:rsidRPr="00C747F4">
        <w:rPr>
          <w:rFonts w:ascii="Times New Roman" w:hAnsi="Times New Roman"/>
          <w:lang w:val="fr-FR"/>
        </w:rPr>
        <w:t>/</w:t>
      </w:r>
      <w:proofErr w:type="spellStart"/>
      <w:r w:rsidR="0089670A" w:rsidRPr="00C747F4">
        <w:rPr>
          <w:rFonts w:ascii="Times New Roman" w:hAnsi="Times New Roman"/>
          <w:lang w:val="fr-FR"/>
        </w:rPr>
        <w:t>RRFm</w:t>
      </w:r>
      <w:proofErr w:type="spellEnd"/>
      <w:r w:rsidR="0089670A" w:rsidRPr="00C747F4">
        <w:rPr>
          <w:rFonts w:ascii="Times New Roman" w:hAnsi="Times New Roman"/>
          <w:lang w:val="fr-FR"/>
        </w:rPr>
        <w:t>/RSF</w:t>
      </w:r>
      <w:r w:rsidRPr="00C747F4">
        <w:rPr>
          <w:rFonts w:ascii="Times New Roman" w:hAnsi="Times New Roman"/>
          <w:lang w:val="fr-FR"/>
        </w:rPr>
        <w:t xml:space="preserve">, </w:t>
      </w:r>
      <w:proofErr w:type="spellStart"/>
      <w:r w:rsidRPr="00C747F4">
        <w:rPr>
          <w:rFonts w:ascii="Times New Roman" w:hAnsi="Times New Roman"/>
          <w:lang w:val="fr-FR"/>
        </w:rPr>
        <w:t>după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caz</w:t>
      </w:r>
      <w:proofErr w:type="spellEnd"/>
      <w:r w:rsidRPr="00C747F4">
        <w:rPr>
          <w:rFonts w:ascii="Times New Roman" w:hAnsi="Times New Roman"/>
          <w:lang w:val="fr-FR"/>
        </w:rPr>
        <w:t xml:space="preserve">, </w:t>
      </w:r>
      <w:proofErr w:type="spellStart"/>
      <w:r w:rsidRPr="00C747F4">
        <w:rPr>
          <w:rFonts w:ascii="Times New Roman" w:hAnsi="Times New Roman"/>
          <w:lang w:val="fr-FR"/>
        </w:rPr>
        <w:t>conform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Procedurii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calificare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tehnică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. </w:t>
      </w:r>
    </w:p>
    <w:p w14:paraId="202ECC70" w14:textId="70CD08D8" w:rsidR="00210F18" w:rsidRPr="00C747F4" w:rsidRDefault="006E126F" w:rsidP="003459C7">
      <w:pPr>
        <w:spacing w:before="240"/>
        <w:jc w:val="both"/>
        <w:rPr>
          <w:rFonts w:ascii="Times New Roman" w:hAnsi="Times New Roman"/>
          <w:lang w:val="fr-FR"/>
        </w:rPr>
      </w:pPr>
      <w:r w:rsidRPr="00C747F4">
        <w:rPr>
          <w:rFonts w:ascii="Times New Roman" w:hAnsi="Times New Roman"/>
          <w:b/>
          <w:bCs/>
          <w:lang w:val="fr-FR"/>
        </w:rPr>
        <w:t xml:space="preserve">5.1.1 </w:t>
      </w:r>
      <w:proofErr w:type="spellStart"/>
      <w:r w:rsidR="00210F18" w:rsidRPr="00C747F4">
        <w:rPr>
          <w:rFonts w:ascii="Times New Roman" w:hAnsi="Times New Roman"/>
          <w:lang w:val="fr-FR"/>
        </w:rPr>
        <w:t>Participanţii</w:t>
      </w:r>
      <w:proofErr w:type="spellEnd"/>
      <w:r w:rsidR="00210F18" w:rsidRPr="00C747F4">
        <w:rPr>
          <w:rFonts w:ascii="Times New Roman" w:hAnsi="Times New Roman"/>
          <w:lang w:val="fr-FR"/>
        </w:rPr>
        <w:t xml:space="preserve"> la </w:t>
      </w:r>
      <w:proofErr w:type="spellStart"/>
      <w:r w:rsidR="00210F18" w:rsidRPr="00C747F4">
        <w:rPr>
          <w:rFonts w:ascii="Times New Roman" w:hAnsi="Times New Roman"/>
          <w:lang w:val="fr-FR"/>
        </w:rPr>
        <w:t>piaţă</w:t>
      </w:r>
      <w:proofErr w:type="spellEnd"/>
      <w:r w:rsidR="00210F18" w:rsidRPr="00C747F4">
        <w:rPr>
          <w:rFonts w:ascii="Times New Roman" w:hAnsi="Times New Roman"/>
          <w:lang w:val="fr-FR"/>
        </w:rPr>
        <w:t xml:space="preserve"> care </w:t>
      </w:r>
      <w:proofErr w:type="spellStart"/>
      <w:r w:rsidR="00210F18" w:rsidRPr="00C747F4">
        <w:rPr>
          <w:rFonts w:ascii="Times New Roman" w:hAnsi="Times New Roman"/>
          <w:lang w:val="fr-FR"/>
        </w:rPr>
        <w:t>doresc</w:t>
      </w:r>
      <w:proofErr w:type="spellEnd"/>
      <w:r w:rsidR="00210F18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C747F4">
        <w:rPr>
          <w:rFonts w:ascii="Times New Roman" w:hAnsi="Times New Roman"/>
          <w:lang w:val="fr-FR"/>
        </w:rPr>
        <w:t>să</w:t>
      </w:r>
      <w:proofErr w:type="spellEnd"/>
      <w:r w:rsidR="00210F18" w:rsidRPr="00C747F4">
        <w:rPr>
          <w:rFonts w:ascii="Times New Roman" w:hAnsi="Times New Roman"/>
          <w:lang w:val="fr-FR"/>
        </w:rPr>
        <w:t xml:space="preserve"> participe la </w:t>
      </w:r>
      <w:proofErr w:type="spellStart"/>
      <w:r w:rsidR="00210F18" w:rsidRPr="00C747F4">
        <w:rPr>
          <w:rFonts w:ascii="Times New Roman" w:hAnsi="Times New Roman"/>
          <w:lang w:val="fr-FR"/>
        </w:rPr>
        <w:t>licitaţiile</w:t>
      </w:r>
      <w:proofErr w:type="spellEnd"/>
      <w:r w:rsidR="00210F18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C747F4">
        <w:rPr>
          <w:rFonts w:ascii="Times New Roman" w:hAnsi="Times New Roman"/>
          <w:lang w:val="fr-FR"/>
        </w:rPr>
        <w:t>pentru</w:t>
      </w:r>
      <w:proofErr w:type="spellEnd"/>
      <w:r w:rsidR="00210F18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C747F4">
        <w:rPr>
          <w:rFonts w:ascii="Times New Roman" w:hAnsi="Times New Roman"/>
          <w:lang w:val="fr-FR"/>
        </w:rPr>
        <w:t>furnizarea</w:t>
      </w:r>
      <w:proofErr w:type="spellEnd"/>
      <w:r w:rsidR="00210F18"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="00210F18" w:rsidRPr="00C747F4">
        <w:rPr>
          <w:rFonts w:ascii="Times New Roman" w:hAnsi="Times New Roman"/>
          <w:lang w:val="fr-FR"/>
        </w:rPr>
        <w:t>capacităţi</w:t>
      </w:r>
      <w:proofErr w:type="spellEnd"/>
      <w:r w:rsidR="00210F18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C747F4">
        <w:rPr>
          <w:rFonts w:ascii="Times New Roman" w:hAnsi="Times New Roman"/>
          <w:lang w:val="fr-FR"/>
        </w:rPr>
        <w:t>pentru</w:t>
      </w:r>
      <w:proofErr w:type="spellEnd"/>
      <w:r w:rsidR="00210F18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C747F4">
        <w:rPr>
          <w:rFonts w:ascii="Times New Roman" w:hAnsi="Times New Roman"/>
          <w:lang w:val="fr-FR"/>
        </w:rPr>
        <w:t>echilibrare</w:t>
      </w:r>
      <w:proofErr w:type="spellEnd"/>
      <w:r w:rsidR="00210F18" w:rsidRPr="00C747F4">
        <w:rPr>
          <w:rFonts w:ascii="Times New Roman" w:hAnsi="Times New Roman"/>
          <w:lang w:val="fr-FR"/>
        </w:rPr>
        <w:t xml:space="preserve"> vor </w:t>
      </w:r>
      <w:proofErr w:type="spellStart"/>
      <w:r w:rsidR="00210F18" w:rsidRPr="00C747F4">
        <w:rPr>
          <w:rFonts w:ascii="Times New Roman" w:hAnsi="Times New Roman"/>
          <w:lang w:val="fr-FR"/>
        </w:rPr>
        <w:t>descărca</w:t>
      </w:r>
      <w:proofErr w:type="spellEnd"/>
      <w:r w:rsidR="00210F18" w:rsidRPr="00C747F4">
        <w:rPr>
          <w:rFonts w:ascii="Times New Roman" w:hAnsi="Times New Roman"/>
          <w:lang w:val="fr-FR"/>
        </w:rPr>
        <w:t xml:space="preserve"> de </w:t>
      </w:r>
      <w:bookmarkStart w:id="24" w:name="_Hlk206163777"/>
      <w:proofErr w:type="spellStart"/>
      <w:r w:rsidR="000E203C" w:rsidRPr="00C747F4">
        <w:rPr>
          <w:rFonts w:ascii="Times New Roman" w:hAnsi="Times New Roman"/>
          <w:lang w:val="fr-FR"/>
        </w:rPr>
        <w:t>pe</w:t>
      </w:r>
      <w:proofErr w:type="spellEnd"/>
      <w:r w:rsidR="000E203C" w:rsidRPr="00C747F4">
        <w:rPr>
          <w:rFonts w:ascii="Times New Roman" w:hAnsi="Times New Roman"/>
          <w:lang w:val="fr-FR"/>
        </w:rPr>
        <w:t xml:space="preserve"> </w:t>
      </w:r>
      <w:bookmarkEnd w:id="24"/>
      <w:r w:rsidR="00D97C8E" w:rsidRPr="00C747F4">
        <w:rPr>
          <w:rFonts w:ascii="Times New Roman" w:hAnsi="Times New Roman"/>
          <w:lang w:val="fr-FR"/>
        </w:rPr>
        <w:t>site-</w:t>
      </w:r>
      <w:proofErr w:type="spellStart"/>
      <w:r w:rsidR="00D97C8E" w:rsidRPr="00C747F4">
        <w:rPr>
          <w:rFonts w:ascii="Times New Roman" w:hAnsi="Times New Roman"/>
          <w:lang w:val="fr-FR"/>
        </w:rPr>
        <w:t>ul</w:t>
      </w:r>
      <w:proofErr w:type="spellEnd"/>
      <w:r w:rsidR="00D97C8E" w:rsidRPr="00C747F4">
        <w:rPr>
          <w:rFonts w:ascii="Times New Roman" w:hAnsi="Times New Roman"/>
          <w:lang w:val="fr-FR"/>
        </w:rPr>
        <w:t xml:space="preserve"> web </w:t>
      </w:r>
      <w:proofErr w:type="spellStart"/>
      <w:r w:rsidR="00D97C8E" w:rsidRPr="00C747F4">
        <w:rPr>
          <w:rFonts w:ascii="Times New Roman" w:hAnsi="Times New Roman"/>
          <w:lang w:val="fr-FR"/>
        </w:rPr>
        <w:t>oficial</w:t>
      </w:r>
      <w:proofErr w:type="spellEnd"/>
      <w:r w:rsidR="00D97C8E" w:rsidRPr="00C747F4">
        <w:rPr>
          <w:rFonts w:ascii="Times New Roman" w:hAnsi="Times New Roman"/>
          <w:lang w:val="fr-FR"/>
        </w:rPr>
        <w:t xml:space="preserve"> </w:t>
      </w:r>
      <w:hyperlink r:id="rId8" w:history="1">
        <w:r w:rsidR="00D97C8E" w:rsidRPr="00C747F4">
          <w:rPr>
            <w:rStyle w:val="af1"/>
            <w:rFonts w:ascii="Times New Roman" w:hAnsi="Times New Roman"/>
            <w:lang w:val="fr-FR"/>
          </w:rPr>
          <w:t>https://moldelectrica.md/</w:t>
        </w:r>
      </w:hyperlink>
      <w:r w:rsidR="00D97C8E" w:rsidRPr="00C747F4">
        <w:rPr>
          <w:rFonts w:ascii="Times New Roman" w:hAnsi="Times New Roman"/>
          <w:lang w:val="fr-FR"/>
        </w:rPr>
        <w:t xml:space="preserve">, </w:t>
      </w:r>
      <w:proofErr w:type="spellStart"/>
      <w:r w:rsidR="00D97C8E" w:rsidRPr="00C747F4">
        <w:rPr>
          <w:rFonts w:ascii="Times New Roman" w:hAnsi="Times New Roman"/>
          <w:lang w:val="fr-FR"/>
        </w:rPr>
        <w:t>compartimentul</w:t>
      </w:r>
      <w:proofErr w:type="spellEnd"/>
      <w:r w:rsidR="00D97C8E" w:rsidRPr="00C747F4">
        <w:rPr>
          <w:rFonts w:ascii="Times New Roman" w:hAnsi="Times New Roman"/>
          <w:lang w:val="fr-FR"/>
        </w:rPr>
        <w:t xml:space="preserve"> </w:t>
      </w:r>
      <w:r w:rsidR="00D97C8E" w:rsidRPr="00C747F4">
        <w:rPr>
          <w:rFonts w:ascii="Times New Roman" w:hAnsi="Times New Roman"/>
          <w:u w:val="single"/>
        </w:rPr>
        <w:t>Piața energiei electrice</w:t>
      </w:r>
      <w:r w:rsidR="00D97C8E" w:rsidRPr="00C747F4">
        <w:rPr>
          <w:rFonts w:ascii="Times New Roman" w:hAnsi="Times New Roman"/>
        </w:rPr>
        <w:t xml:space="preserve"> / </w:t>
      </w:r>
      <w:r w:rsidR="00D97C8E" w:rsidRPr="00C747F4">
        <w:rPr>
          <w:rFonts w:ascii="Times New Roman" w:hAnsi="Times New Roman"/>
          <w:u w:val="single"/>
        </w:rPr>
        <w:t>Piața serviciilor de sistem</w:t>
      </w:r>
      <w:r w:rsidR="00210F18" w:rsidRPr="00C747F4">
        <w:rPr>
          <w:rFonts w:ascii="Times New Roman" w:hAnsi="Times New Roman"/>
          <w:lang w:val="fr-FR"/>
        </w:rPr>
        <w:t xml:space="preserve">, vor </w:t>
      </w:r>
      <w:proofErr w:type="spellStart"/>
      <w:r w:rsidR="00210F18" w:rsidRPr="00C747F4">
        <w:rPr>
          <w:rFonts w:ascii="Times New Roman" w:hAnsi="Times New Roman"/>
          <w:lang w:val="fr-FR"/>
        </w:rPr>
        <w:t>completa</w:t>
      </w:r>
      <w:proofErr w:type="spellEnd"/>
      <w:r w:rsidR="00210F18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C747F4">
        <w:rPr>
          <w:rFonts w:ascii="Times New Roman" w:hAnsi="Times New Roman"/>
          <w:lang w:val="fr-FR"/>
        </w:rPr>
        <w:t>cu</w:t>
      </w:r>
      <w:proofErr w:type="spellEnd"/>
      <w:r w:rsidR="00210F18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C747F4">
        <w:rPr>
          <w:rFonts w:ascii="Times New Roman" w:hAnsi="Times New Roman"/>
          <w:lang w:val="fr-FR"/>
        </w:rPr>
        <w:t>datele</w:t>
      </w:r>
      <w:proofErr w:type="spellEnd"/>
      <w:r w:rsidR="00210F18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C747F4">
        <w:rPr>
          <w:rFonts w:ascii="Times New Roman" w:hAnsi="Times New Roman"/>
          <w:lang w:val="fr-FR"/>
        </w:rPr>
        <w:t>solicitate</w:t>
      </w:r>
      <w:proofErr w:type="spellEnd"/>
      <w:r w:rsidRPr="00C747F4">
        <w:rPr>
          <w:rFonts w:ascii="Times New Roman" w:hAnsi="Times New Roman"/>
          <w:lang w:val="fr-FR"/>
        </w:rPr>
        <w:t>,</w:t>
      </w:r>
      <w:r w:rsidR="00210F18" w:rsidRPr="00C747F4">
        <w:rPr>
          <w:rFonts w:ascii="Times New Roman" w:hAnsi="Times New Roman"/>
          <w:lang w:val="fr-FR"/>
        </w:rPr>
        <w:t xml:space="preserve"> vor </w:t>
      </w:r>
      <w:proofErr w:type="spellStart"/>
      <w:r w:rsidR="00210F18" w:rsidRPr="00C747F4">
        <w:rPr>
          <w:rFonts w:ascii="Times New Roman" w:hAnsi="Times New Roman"/>
          <w:lang w:val="fr-FR"/>
        </w:rPr>
        <w:t>semna</w:t>
      </w:r>
      <w:proofErr w:type="spellEnd"/>
      <w:r w:rsidR="00210F18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C747F4">
        <w:rPr>
          <w:rFonts w:ascii="Times New Roman" w:hAnsi="Times New Roman"/>
          <w:lang w:val="fr-FR"/>
        </w:rPr>
        <w:t>prin</w:t>
      </w:r>
      <w:proofErr w:type="spellEnd"/>
      <w:r w:rsidR="00210F18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C747F4">
        <w:rPr>
          <w:rFonts w:ascii="Times New Roman" w:hAnsi="Times New Roman"/>
          <w:lang w:val="fr-FR"/>
        </w:rPr>
        <w:t>reprezentanţii</w:t>
      </w:r>
      <w:proofErr w:type="spellEnd"/>
      <w:r w:rsidR="00210F18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C747F4">
        <w:rPr>
          <w:rFonts w:ascii="Times New Roman" w:hAnsi="Times New Roman"/>
          <w:lang w:val="fr-FR"/>
        </w:rPr>
        <w:t>legali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și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trimite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către</w:t>
      </w:r>
      <w:proofErr w:type="spellEnd"/>
      <w:r w:rsidRPr="00C747F4">
        <w:rPr>
          <w:rFonts w:ascii="Times New Roman" w:hAnsi="Times New Roman"/>
          <w:lang w:val="fr-FR"/>
        </w:rPr>
        <w:t xml:space="preserve"> OST</w:t>
      </w:r>
      <w:r w:rsidR="00210F18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C747F4">
        <w:rPr>
          <w:rFonts w:ascii="Times New Roman" w:hAnsi="Times New Roman"/>
          <w:lang w:val="fr-FR"/>
        </w:rPr>
        <w:t>următoarele</w:t>
      </w:r>
      <w:proofErr w:type="spellEnd"/>
      <w:r w:rsidR="00210F18" w:rsidRPr="00C747F4">
        <w:rPr>
          <w:rFonts w:ascii="Times New Roman" w:hAnsi="Times New Roman"/>
          <w:lang w:val="fr-FR"/>
        </w:rPr>
        <w:t xml:space="preserve"> </w:t>
      </w:r>
      <w:proofErr w:type="gramStart"/>
      <w:r w:rsidR="00210F18" w:rsidRPr="00C747F4">
        <w:rPr>
          <w:rFonts w:ascii="Times New Roman" w:hAnsi="Times New Roman"/>
          <w:lang w:val="fr-FR"/>
        </w:rPr>
        <w:t>documente:</w:t>
      </w:r>
      <w:proofErr w:type="gramEnd"/>
      <w:r w:rsidR="00210F18" w:rsidRPr="00C747F4">
        <w:rPr>
          <w:rFonts w:ascii="Times New Roman" w:hAnsi="Times New Roman"/>
          <w:lang w:val="fr-FR"/>
        </w:rPr>
        <w:t xml:space="preserve"> </w:t>
      </w:r>
    </w:p>
    <w:p w14:paraId="6A43A860" w14:textId="680CE1A3" w:rsidR="00210F18" w:rsidRPr="00C747F4" w:rsidRDefault="00210F18" w:rsidP="002369FF">
      <w:pPr>
        <w:ind w:left="142"/>
        <w:jc w:val="both"/>
        <w:rPr>
          <w:rFonts w:ascii="Times New Roman" w:hAnsi="Times New Roman"/>
          <w:lang w:val="fr-FR"/>
        </w:rPr>
      </w:pPr>
      <w:r w:rsidRPr="00C747F4">
        <w:rPr>
          <w:rFonts w:ascii="Times New Roman" w:hAnsi="Times New Roman"/>
          <w:lang w:val="fr-FR"/>
        </w:rPr>
        <w:t xml:space="preserve">a) </w:t>
      </w:r>
      <w:proofErr w:type="spellStart"/>
      <w:r w:rsidRPr="00C747F4">
        <w:rPr>
          <w:rFonts w:ascii="Times New Roman" w:hAnsi="Times New Roman"/>
          <w:lang w:val="fr-FR"/>
        </w:rPr>
        <w:t>Cerere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062CD3" w:rsidRPr="00C747F4">
        <w:rPr>
          <w:rFonts w:ascii="Times New Roman" w:hAnsi="Times New Roman"/>
          <w:lang w:val="fr-FR"/>
        </w:rPr>
        <w:t>privind</w:t>
      </w:r>
      <w:proofErr w:type="spellEnd"/>
      <w:r w:rsidR="00062CD3"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înregistrarea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062CD3" w:rsidRPr="00C747F4">
        <w:rPr>
          <w:rFonts w:ascii="Times New Roman" w:hAnsi="Times New Roman"/>
          <w:lang w:val="fr-FR"/>
        </w:rPr>
        <w:t>în</w:t>
      </w:r>
      <w:proofErr w:type="spellEnd"/>
      <w:r w:rsidR="00062CD3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062CD3" w:rsidRPr="00C747F4">
        <w:rPr>
          <w:rFonts w:ascii="Times New Roman" w:hAnsi="Times New Roman"/>
          <w:lang w:val="fr-FR"/>
        </w:rPr>
        <w:t>calitate</w:t>
      </w:r>
      <w:proofErr w:type="spellEnd"/>
      <w:r w:rsidR="00062CD3" w:rsidRPr="00C747F4">
        <w:rPr>
          <w:rFonts w:ascii="Times New Roman" w:hAnsi="Times New Roman"/>
          <w:lang w:val="fr-FR"/>
        </w:rPr>
        <w:t xml:space="preserve"> de</w:t>
      </w:r>
      <w:r w:rsidR="00062CD3" w:rsidRPr="00C747F4" w:rsidDel="00062CD3">
        <w:rPr>
          <w:rFonts w:ascii="Times New Roman" w:hAnsi="Times New Roman"/>
          <w:lang w:val="fr-FR"/>
        </w:rPr>
        <w:t xml:space="preserve"> </w:t>
      </w:r>
      <w:r w:rsidR="00062CD3" w:rsidRPr="00C747F4">
        <w:rPr>
          <w:rFonts w:ascii="Times New Roman" w:hAnsi="Times New Roman"/>
          <w:lang w:val="fr-FR"/>
        </w:rPr>
        <w:t xml:space="preserve">Participant </w:t>
      </w:r>
      <w:r w:rsidRPr="00C747F4">
        <w:rPr>
          <w:rFonts w:ascii="Times New Roman" w:hAnsi="Times New Roman"/>
          <w:lang w:val="fr-FR"/>
        </w:rPr>
        <w:t xml:space="preserve">la </w:t>
      </w:r>
      <w:proofErr w:type="spellStart"/>
      <w:r w:rsidR="00062CD3" w:rsidRPr="00C747F4">
        <w:rPr>
          <w:rFonts w:ascii="Times New Roman" w:hAnsi="Times New Roman"/>
          <w:lang w:val="fr-FR"/>
        </w:rPr>
        <w:t>Licitaţie</w:t>
      </w:r>
      <w:proofErr w:type="spellEnd"/>
      <w:r w:rsidR="00062CD3"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pentru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furnizare</w:t>
      </w:r>
      <w:proofErr w:type="spellEnd"/>
      <w:r w:rsidR="00062CD3" w:rsidRPr="00C747F4">
        <w:rPr>
          <w:rFonts w:ascii="Times New Roman" w:hAnsi="Times New Roman"/>
          <w:lang w:val="fr-FR"/>
        </w:rPr>
        <w:t xml:space="preserve"> </w:t>
      </w:r>
      <w:r w:rsidRPr="00C747F4">
        <w:rPr>
          <w:rFonts w:ascii="Times New Roman" w:hAnsi="Times New Roman"/>
          <w:lang w:val="fr-FR"/>
        </w:rPr>
        <w:t xml:space="preserve">a </w:t>
      </w:r>
      <w:proofErr w:type="spellStart"/>
      <w:r w:rsidRPr="00C747F4">
        <w:rPr>
          <w:rFonts w:ascii="Times New Roman" w:hAnsi="Times New Roman"/>
          <w:lang w:val="fr-FR"/>
        </w:rPr>
        <w:t>capacităţi</w:t>
      </w:r>
      <w:r w:rsidR="00062CD3" w:rsidRPr="00C747F4">
        <w:rPr>
          <w:rFonts w:ascii="Times New Roman" w:hAnsi="Times New Roman"/>
          <w:lang w:val="fr-FR"/>
        </w:rPr>
        <w:t>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pentru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echilibrare</w:t>
      </w:r>
      <w:proofErr w:type="spellEnd"/>
      <w:r w:rsidR="0059319B" w:rsidRPr="00C747F4">
        <w:rPr>
          <w:rFonts w:ascii="Times New Roman" w:hAnsi="Times New Roman"/>
          <w:lang w:val="fr-FR"/>
        </w:rPr>
        <w:t xml:space="preserve">, </w:t>
      </w:r>
      <w:r w:rsidR="0059319B" w:rsidRPr="00C747F4">
        <w:rPr>
          <w:rFonts w:ascii="Times New Roman" w:hAnsi="Times New Roman"/>
        </w:rPr>
        <w:t>Anexa nr. 1</w:t>
      </w:r>
      <w:r w:rsidR="0059319B" w:rsidRPr="00C747F4">
        <w:rPr>
          <w:rFonts w:ascii="Times New Roman" w:hAnsi="Times New Roman"/>
          <w:lang w:val="fr-FR"/>
        </w:rPr>
        <w:t xml:space="preserve"> </w:t>
      </w:r>
    </w:p>
    <w:p w14:paraId="6F341A0D" w14:textId="175CB0B8" w:rsidR="00D37D88" w:rsidRPr="00C747F4" w:rsidRDefault="00D37D88" w:rsidP="002369FF">
      <w:pPr>
        <w:ind w:left="142"/>
        <w:jc w:val="both"/>
        <w:rPr>
          <w:rFonts w:ascii="Times New Roman" w:hAnsi="Times New Roman"/>
          <w:lang w:val="fr-FR"/>
        </w:rPr>
      </w:pPr>
      <w:r w:rsidRPr="00C747F4">
        <w:rPr>
          <w:rFonts w:ascii="Times New Roman" w:hAnsi="Times New Roman"/>
          <w:lang w:val="fr-FR"/>
        </w:rPr>
        <w:t>b)</w:t>
      </w:r>
      <w:r w:rsidRPr="00C747F4">
        <w:rPr>
          <w:rFonts w:ascii="Times New Roman" w:hAnsi="Times New Roman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Contract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furnizare</w:t>
      </w:r>
      <w:proofErr w:type="spellEnd"/>
      <w:r w:rsidRPr="00C747F4">
        <w:rPr>
          <w:rFonts w:ascii="Times New Roman" w:hAnsi="Times New Roman"/>
          <w:lang w:val="fr-FR"/>
        </w:rPr>
        <w:t xml:space="preserve"> a </w:t>
      </w:r>
      <w:proofErr w:type="spellStart"/>
      <w:r w:rsidRPr="00C747F4">
        <w:rPr>
          <w:rFonts w:ascii="Times New Roman" w:hAnsi="Times New Roman"/>
          <w:lang w:val="fr-FR"/>
        </w:rPr>
        <w:t>capacităţii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pentru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echilibrare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în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două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exemplare</w:t>
      </w:r>
      <w:proofErr w:type="spellEnd"/>
      <w:r w:rsidRPr="00C747F4">
        <w:rPr>
          <w:rFonts w:ascii="Times New Roman" w:hAnsi="Times New Roman"/>
          <w:lang w:val="fr-FR"/>
        </w:rPr>
        <w:t xml:space="preserve"> originale</w:t>
      </w:r>
      <w:r w:rsidR="000E203C" w:rsidRPr="00C747F4">
        <w:rPr>
          <w:rFonts w:ascii="Times New Roman" w:hAnsi="Times New Roman"/>
          <w:lang w:val="fr-FR"/>
        </w:rPr>
        <w:t xml:space="preserve"> in </w:t>
      </w:r>
      <w:proofErr w:type="spellStart"/>
      <w:r w:rsidR="000E203C" w:rsidRPr="00C747F4">
        <w:rPr>
          <w:rFonts w:ascii="Times New Roman" w:hAnsi="Times New Roman"/>
          <w:lang w:val="fr-FR"/>
        </w:rPr>
        <w:t>cazul</w:t>
      </w:r>
      <w:proofErr w:type="spellEnd"/>
      <w:r w:rsidR="000E203C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0E203C" w:rsidRPr="00C747F4">
        <w:rPr>
          <w:rFonts w:ascii="Times New Roman" w:hAnsi="Times New Roman"/>
          <w:lang w:val="fr-FR"/>
        </w:rPr>
        <w:t>semnării</w:t>
      </w:r>
      <w:proofErr w:type="spellEnd"/>
      <w:r w:rsidR="000E203C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0E203C" w:rsidRPr="00C747F4">
        <w:rPr>
          <w:rFonts w:ascii="Times New Roman" w:hAnsi="Times New Roman"/>
          <w:lang w:val="fr-FR"/>
        </w:rPr>
        <w:t>olografe</w:t>
      </w:r>
      <w:proofErr w:type="spellEnd"/>
      <w:r w:rsidR="000E203C" w:rsidRPr="00C747F4">
        <w:rPr>
          <w:rFonts w:ascii="Times New Roman" w:hAnsi="Times New Roman"/>
          <w:lang w:val="fr-FR"/>
        </w:rPr>
        <w:t xml:space="preserve">/ un </w:t>
      </w:r>
      <w:proofErr w:type="spellStart"/>
      <w:r w:rsidR="000E203C" w:rsidRPr="00C747F4">
        <w:rPr>
          <w:rFonts w:ascii="Times New Roman" w:hAnsi="Times New Roman"/>
          <w:lang w:val="fr-FR"/>
        </w:rPr>
        <w:t>singur</w:t>
      </w:r>
      <w:proofErr w:type="spellEnd"/>
      <w:r w:rsidR="000E203C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0E203C" w:rsidRPr="00C747F4">
        <w:rPr>
          <w:rFonts w:ascii="Times New Roman" w:hAnsi="Times New Roman"/>
          <w:lang w:val="fr-FR"/>
        </w:rPr>
        <w:t>exemplar</w:t>
      </w:r>
      <w:proofErr w:type="spellEnd"/>
      <w:r w:rsidR="000E203C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0E203C" w:rsidRPr="00C747F4">
        <w:rPr>
          <w:rFonts w:ascii="Times New Roman" w:hAnsi="Times New Roman"/>
          <w:lang w:val="fr-FR"/>
        </w:rPr>
        <w:t>semnat</w:t>
      </w:r>
      <w:proofErr w:type="spellEnd"/>
      <w:r w:rsidR="000E203C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0E203C" w:rsidRPr="00C747F4">
        <w:rPr>
          <w:rFonts w:ascii="Times New Roman" w:hAnsi="Times New Roman"/>
          <w:lang w:val="fr-FR"/>
        </w:rPr>
        <w:t>electronic</w:t>
      </w:r>
      <w:proofErr w:type="spellEnd"/>
      <w:r w:rsidR="000E203C" w:rsidRPr="00C747F4">
        <w:rPr>
          <w:rFonts w:ascii="Times New Roman" w:hAnsi="Times New Roman"/>
          <w:lang w:val="fr-FR"/>
        </w:rPr>
        <w:t>.</w:t>
      </w:r>
    </w:p>
    <w:p w14:paraId="616D7431" w14:textId="071D0892" w:rsidR="000E203C" w:rsidRPr="00C747F4" w:rsidRDefault="000E203C" w:rsidP="002369FF">
      <w:pPr>
        <w:ind w:left="142"/>
        <w:jc w:val="both"/>
        <w:rPr>
          <w:rFonts w:ascii="Times New Roman" w:hAnsi="Times New Roman"/>
          <w:lang w:val="fr-FR"/>
        </w:rPr>
      </w:pPr>
      <w:r w:rsidRPr="00C747F4">
        <w:rPr>
          <w:rFonts w:ascii="Times New Roman" w:hAnsi="Times New Roman"/>
          <w:lang w:val="fr-FR"/>
        </w:rPr>
        <w:t xml:space="preserve">c) </w:t>
      </w:r>
      <w:proofErr w:type="spellStart"/>
      <w:r w:rsidRPr="00C747F4">
        <w:rPr>
          <w:rFonts w:ascii="Times New Roman" w:hAnsi="Times New Roman"/>
          <w:lang w:val="fr-FR"/>
        </w:rPr>
        <w:t>Confirmările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calificare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deținute</w:t>
      </w:r>
      <w:proofErr w:type="spellEnd"/>
      <w:r w:rsidRPr="00C747F4">
        <w:rPr>
          <w:rFonts w:ascii="Times New Roman" w:hAnsi="Times New Roman"/>
          <w:lang w:val="fr-FR"/>
        </w:rPr>
        <w:t>.</w:t>
      </w:r>
    </w:p>
    <w:p w14:paraId="2871263D" w14:textId="22829E3F" w:rsidR="006E126F" w:rsidRPr="00C747F4" w:rsidRDefault="006E126F" w:rsidP="003459C7">
      <w:pPr>
        <w:spacing w:before="240"/>
        <w:jc w:val="both"/>
        <w:rPr>
          <w:rFonts w:ascii="Times New Roman" w:hAnsi="Times New Roman"/>
        </w:rPr>
      </w:pPr>
      <w:r w:rsidRPr="00C747F4">
        <w:rPr>
          <w:rFonts w:ascii="Times New Roman" w:hAnsi="Times New Roman"/>
          <w:b/>
          <w:bCs/>
          <w:lang w:val="fr-FR"/>
        </w:rPr>
        <w:t>5.1.2</w:t>
      </w:r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După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primirea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unei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solicităr</w:t>
      </w:r>
      <w:r w:rsidR="0089670A" w:rsidRPr="00C747F4">
        <w:rPr>
          <w:rFonts w:ascii="Times New Roman" w:hAnsi="Times New Roman"/>
          <w:lang w:val="fr-FR"/>
        </w:rPr>
        <w:t>i</w:t>
      </w:r>
      <w:proofErr w:type="spellEnd"/>
      <w:r w:rsidRPr="00C747F4">
        <w:rPr>
          <w:rFonts w:ascii="Times New Roman" w:hAnsi="Times New Roman"/>
          <w:lang w:val="fr-FR"/>
        </w:rPr>
        <w:t xml:space="preserve">, </w:t>
      </w:r>
      <w:proofErr w:type="spellStart"/>
      <w:r w:rsidRPr="00C747F4">
        <w:rPr>
          <w:rFonts w:ascii="Times New Roman" w:hAnsi="Times New Roman"/>
          <w:lang w:val="fr-FR"/>
        </w:rPr>
        <w:t>în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termen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r w:rsidR="00226F60" w:rsidRPr="00C747F4">
        <w:rPr>
          <w:rFonts w:ascii="Times New Roman" w:hAnsi="Times New Roman"/>
          <w:lang w:val="fr-FR"/>
        </w:rPr>
        <w:t>5</w:t>
      </w:r>
      <w:r w:rsidR="0059319B" w:rsidRPr="00C747F4">
        <w:rPr>
          <w:rFonts w:ascii="Times New Roman" w:hAnsi="Times New Roman"/>
          <w:lang w:val="fr-FR"/>
        </w:rPr>
        <w:t xml:space="preserve"> (</w:t>
      </w:r>
      <w:proofErr w:type="spellStart"/>
      <w:r w:rsidR="0059319B" w:rsidRPr="00C747F4">
        <w:rPr>
          <w:rFonts w:ascii="Times New Roman" w:hAnsi="Times New Roman"/>
          <w:lang w:val="fr-FR"/>
        </w:rPr>
        <w:t>cinci</w:t>
      </w:r>
      <w:proofErr w:type="spellEnd"/>
      <w:r w:rsidR="0059319B" w:rsidRPr="00C747F4">
        <w:rPr>
          <w:rFonts w:ascii="Times New Roman" w:hAnsi="Times New Roman"/>
          <w:lang w:val="fr-FR"/>
        </w:rPr>
        <w:t>)</w:t>
      </w:r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zile</w:t>
      </w:r>
      <w:proofErr w:type="spellEnd"/>
      <w:r w:rsidR="00226F60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0E203C" w:rsidRPr="00C747F4">
        <w:rPr>
          <w:rFonts w:ascii="Times New Roman" w:hAnsi="Times New Roman"/>
          <w:lang w:val="fr-FR"/>
        </w:rPr>
        <w:t>lucrătoare</w:t>
      </w:r>
      <w:proofErr w:type="spellEnd"/>
      <w:r w:rsidRPr="00C747F4">
        <w:rPr>
          <w:rFonts w:ascii="Times New Roman" w:hAnsi="Times New Roman"/>
          <w:lang w:val="fr-FR"/>
        </w:rPr>
        <w:t xml:space="preserve">, OST </w:t>
      </w:r>
      <w:proofErr w:type="spellStart"/>
      <w:r w:rsidRPr="00C747F4">
        <w:rPr>
          <w:rFonts w:ascii="Times New Roman" w:hAnsi="Times New Roman"/>
          <w:lang w:val="fr-FR"/>
        </w:rPr>
        <w:t>verifică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corectitudinea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informaţiilor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furnizate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solicitant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pentru</w:t>
      </w:r>
      <w:proofErr w:type="spellEnd"/>
      <w:r w:rsidRPr="00C747F4">
        <w:rPr>
          <w:rFonts w:ascii="Times New Roman" w:hAnsi="Times New Roman"/>
          <w:lang w:val="fr-FR"/>
        </w:rPr>
        <w:t xml:space="preserve"> a se </w:t>
      </w:r>
      <w:proofErr w:type="spellStart"/>
      <w:r w:rsidRPr="00C747F4">
        <w:rPr>
          <w:rFonts w:ascii="Times New Roman" w:hAnsi="Times New Roman"/>
          <w:lang w:val="fr-FR"/>
        </w:rPr>
        <w:t>asigura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cererea</w:t>
      </w:r>
      <w:proofErr w:type="spellEnd"/>
      <w:r w:rsidRPr="00C747F4">
        <w:rPr>
          <w:rFonts w:ascii="Times New Roman" w:hAnsi="Times New Roman"/>
          <w:lang w:val="fr-FR"/>
        </w:rPr>
        <w:t xml:space="preserve"> nu </w:t>
      </w:r>
      <w:proofErr w:type="spellStart"/>
      <w:r w:rsidRPr="00C747F4">
        <w:rPr>
          <w:rFonts w:ascii="Times New Roman" w:hAnsi="Times New Roman"/>
          <w:lang w:val="fr-FR"/>
        </w:rPr>
        <w:t>conţine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informaţii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eronate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sau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insuficiente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şi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solicitantul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deţine</w:t>
      </w:r>
      <w:proofErr w:type="spellEnd"/>
      <w:r w:rsidRPr="00C747F4">
        <w:rPr>
          <w:rFonts w:ascii="Times New Roman" w:hAnsi="Times New Roman"/>
          <w:lang w:val="fr-FR"/>
        </w:rPr>
        <w:t xml:space="preserve"> o </w:t>
      </w:r>
      <w:proofErr w:type="spellStart"/>
      <w:r w:rsidRPr="00C747F4">
        <w:rPr>
          <w:rFonts w:ascii="Times New Roman" w:hAnsi="Times New Roman"/>
          <w:lang w:val="fr-FR"/>
        </w:rPr>
        <w:t>licenţă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în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vigoare</w:t>
      </w:r>
      <w:proofErr w:type="spellEnd"/>
      <w:r w:rsidR="00DB0BB1" w:rsidRPr="00C747F4">
        <w:rPr>
          <w:rFonts w:ascii="Times New Roman" w:hAnsi="Times New Roman"/>
          <w:lang w:val="fr-FR"/>
        </w:rPr>
        <w:t xml:space="preserve">, </w:t>
      </w:r>
      <w:r w:rsidRPr="00C747F4">
        <w:rPr>
          <w:rFonts w:ascii="Times New Roman" w:hAnsi="Times New Roman"/>
          <w:lang w:val="fr-FR"/>
        </w:rPr>
        <w:t xml:space="preserve">un </w:t>
      </w:r>
      <w:proofErr w:type="spellStart"/>
      <w:r w:rsidRPr="00C747F4">
        <w:rPr>
          <w:rFonts w:ascii="Times New Roman" w:hAnsi="Times New Roman"/>
          <w:lang w:val="fr-FR"/>
        </w:rPr>
        <w:t>cod</w:t>
      </w:r>
      <w:proofErr w:type="spellEnd"/>
      <w:r w:rsidRPr="00C747F4">
        <w:rPr>
          <w:rFonts w:ascii="Times New Roman" w:hAnsi="Times New Roman"/>
          <w:lang w:val="fr-FR"/>
        </w:rPr>
        <w:t xml:space="preserve"> EIC</w:t>
      </w:r>
      <w:r w:rsidR="00DB0BB1" w:rsidRPr="00C747F4">
        <w:rPr>
          <w:rFonts w:ascii="Times New Roman" w:hAnsi="Times New Roman"/>
          <w:lang w:val="fr-FR"/>
        </w:rPr>
        <w:t> </w:t>
      </w:r>
      <w:r w:rsidR="00DB0BB1" w:rsidRPr="00C747F4">
        <w:rPr>
          <w:rFonts w:ascii="Times New Roman" w:hAnsi="Times New Roman"/>
        </w:rPr>
        <w:t>și este înscris pe piața energiei electrice de echilibrare.</w:t>
      </w:r>
    </w:p>
    <w:p w14:paraId="603A42EA" w14:textId="77777777" w:rsidR="00936469" w:rsidRPr="00C747F4" w:rsidRDefault="006E126F" w:rsidP="003459C7">
      <w:pPr>
        <w:spacing w:before="240"/>
        <w:jc w:val="both"/>
        <w:rPr>
          <w:rFonts w:ascii="Times New Roman" w:hAnsi="Times New Roman"/>
          <w:lang w:val="fr-FR"/>
        </w:rPr>
      </w:pPr>
      <w:r w:rsidRPr="00C747F4">
        <w:rPr>
          <w:rFonts w:ascii="Times New Roman" w:hAnsi="Times New Roman"/>
          <w:b/>
          <w:bCs/>
          <w:lang w:val="fr-FR"/>
        </w:rPr>
        <w:t>5.1.3</w:t>
      </w:r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După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efectuarea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C747F4">
        <w:rPr>
          <w:rFonts w:ascii="Times New Roman" w:hAnsi="Times New Roman"/>
          <w:lang w:val="fr-FR"/>
        </w:rPr>
        <w:t>verificărilor</w:t>
      </w:r>
      <w:proofErr w:type="spellEnd"/>
      <w:r w:rsidR="00936469" w:rsidRPr="00C747F4">
        <w:rPr>
          <w:rFonts w:ascii="Times New Roman" w:hAnsi="Times New Roman"/>
          <w:lang w:val="fr-FR"/>
        </w:rPr>
        <w:t>:</w:t>
      </w:r>
      <w:proofErr w:type="gramEnd"/>
    </w:p>
    <w:p w14:paraId="7F782F1A" w14:textId="6BD808A8" w:rsidR="00BA7A5F" w:rsidRPr="00C747F4" w:rsidRDefault="0059319B" w:rsidP="003459C7">
      <w:pPr>
        <w:jc w:val="both"/>
        <w:rPr>
          <w:rFonts w:ascii="Times New Roman" w:hAnsi="Times New Roman"/>
          <w:lang w:val="fr-FR"/>
        </w:rPr>
      </w:pPr>
      <w:r w:rsidRPr="00C747F4">
        <w:rPr>
          <w:rFonts w:ascii="Times New Roman" w:hAnsi="Times New Roman"/>
          <w:lang w:val="fr-FR"/>
        </w:rPr>
        <w:lastRenderedPageBreak/>
        <w:t>1</w:t>
      </w:r>
      <w:r w:rsidR="00936469" w:rsidRPr="00C747F4">
        <w:rPr>
          <w:rFonts w:ascii="Times New Roman" w:hAnsi="Times New Roman"/>
          <w:lang w:val="fr-FR"/>
        </w:rPr>
        <w:t>) Dac</w:t>
      </w:r>
      <w:r w:rsidR="00936469" w:rsidRPr="00C747F4">
        <w:rPr>
          <w:rFonts w:ascii="Times New Roman" w:hAnsi="Times New Roman"/>
        </w:rPr>
        <w:t xml:space="preserve">ă informațiile sunt corecte </w:t>
      </w:r>
      <w:r w:rsidR="00136FFD" w:rsidRPr="00C747F4">
        <w:rPr>
          <w:rFonts w:ascii="Times New Roman" w:hAnsi="Times New Roman"/>
        </w:rPr>
        <w:t>ș</w:t>
      </w:r>
      <w:r w:rsidR="00936469" w:rsidRPr="00C747F4">
        <w:rPr>
          <w:rFonts w:ascii="Times New Roman" w:hAnsi="Times New Roman"/>
        </w:rPr>
        <w:t>i suficiente</w:t>
      </w:r>
      <w:r w:rsidR="00113F81" w:rsidRPr="00C747F4">
        <w:rPr>
          <w:rFonts w:ascii="Times New Roman" w:hAnsi="Times New Roman"/>
        </w:rPr>
        <w:t>,</w:t>
      </w:r>
      <w:r w:rsidR="00936469" w:rsidRPr="00C747F4">
        <w:rPr>
          <w:rFonts w:ascii="Times New Roman" w:hAnsi="Times New Roman"/>
        </w:rPr>
        <w:t xml:space="preserve"> </w:t>
      </w:r>
      <w:proofErr w:type="gramStart"/>
      <w:r w:rsidR="006E126F" w:rsidRPr="00C747F4">
        <w:rPr>
          <w:rFonts w:ascii="Times New Roman" w:hAnsi="Times New Roman"/>
          <w:lang w:val="fr-FR"/>
        </w:rPr>
        <w:t>OST</w:t>
      </w:r>
      <w:r w:rsidR="00BA7A5F" w:rsidRPr="00C747F4">
        <w:rPr>
          <w:rFonts w:ascii="Times New Roman" w:hAnsi="Times New Roman"/>
          <w:lang w:val="fr-FR"/>
        </w:rPr>
        <w:t>:</w:t>
      </w:r>
      <w:proofErr w:type="gramEnd"/>
    </w:p>
    <w:p w14:paraId="4D562ADC" w14:textId="42B00CFF" w:rsidR="00BA7A5F" w:rsidRPr="00C747F4" w:rsidRDefault="0059319B" w:rsidP="0059319B">
      <w:pPr>
        <w:ind w:left="142"/>
        <w:jc w:val="both"/>
        <w:rPr>
          <w:rFonts w:ascii="Times New Roman" w:hAnsi="Times New Roman"/>
          <w:lang w:val="fr-FR"/>
        </w:rPr>
      </w:pPr>
      <w:r w:rsidRPr="00C747F4">
        <w:rPr>
          <w:rFonts w:ascii="Times New Roman" w:hAnsi="Times New Roman"/>
          <w:lang w:val="fr-FR"/>
        </w:rPr>
        <w:t>a</w:t>
      </w:r>
      <w:r w:rsidR="00BA7A5F" w:rsidRPr="00C747F4">
        <w:rPr>
          <w:rFonts w:ascii="Times New Roman" w:hAnsi="Times New Roman"/>
          <w:lang w:val="fr-FR"/>
        </w:rPr>
        <w:t xml:space="preserve">) </w:t>
      </w:r>
      <w:proofErr w:type="spellStart"/>
      <w:r w:rsidR="006E126F" w:rsidRPr="00C747F4">
        <w:rPr>
          <w:rFonts w:ascii="Times New Roman" w:hAnsi="Times New Roman"/>
          <w:lang w:val="fr-FR"/>
        </w:rPr>
        <w:t>aprobă</w:t>
      </w:r>
      <w:proofErr w:type="spellEnd"/>
      <w:r w:rsidR="006E126F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6E126F" w:rsidRPr="00C747F4">
        <w:rPr>
          <w:rFonts w:ascii="Times New Roman" w:hAnsi="Times New Roman"/>
          <w:lang w:val="fr-FR"/>
        </w:rPr>
        <w:t>solicitarea</w:t>
      </w:r>
      <w:proofErr w:type="spellEnd"/>
      <w:r w:rsidR="006E126F"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="006E126F" w:rsidRPr="00C747F4">
        <w:rPr>
          <w:rFonts w:ascii="Times New Roman" w:hAnsi="Times New Roman"/>
          <w:lang w:val="fr-FR"/>
        </w:rPr>
        <w:t>înregistrare</w:t>
      </w:r>
      <w:proofErr w:type="spellEnd"/>
      <w:r w:rsidR="006E126F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062CD3" w:rsidRPr="00C747F4">
        <w:rPr>
          <w:rFonts w:ascii="Times New Roman" w:hAnsi="Times New Roman"/>
          <w:lang w:val="fr-FR"/>
        </w:rPr>
        <w:t>în</w:t>
      </w:r>
      <w:proofErr w:type="spellEnd"/>
      <w:r w:rsidR="00062CD3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062CD3" w:rsidRPr="00C747F4">
        <w:rPr>
          <w:rFonts w:ascii="Times New Roman" w:hAnsi="Times New Roman"/>
          <w:lang w:val="fr-FR"/>
        </w:rPr>
        <w:t>calitate</w:t>
      </w:r>
      <w:proofErr w:type="spellEnd"/>
      <w:r w:rsidR="00062CD3" w:rsidRPr="00C747F4">
        <w:rPr>
          <w:rFonts w:ascii="Times New Roman" w:hAnsi="Times New Roman"/>
          <w:lang w:val="fr-FR"/>
        </w:rPr>
        <w:t xml:space="preserve"> de</w:t>
      </w:r>
      <w:r w:rsidR="00062CD3" w:rsidRPr="00C747F4" w:rsidDel="00062CD3">
        <w:rPr>
          <w:rFonts w:ascii="Times New Roman" w:hAnsi="Times New Roman"/>
          <w:lang w:val="fr-FR"/>
        </w:rPr>
        <w:t xml:space="preserve"> </w:t>
      </w:r>
      <w:r w:rsidR="006E126F" w:rsidRPr="00C747F4">
        <w:rPr>
          <w:rFonts w:ascii="Times New Roman" w:hAnsi="Times New Roman"/>
          <w:lang w:val="fr-FR"/>
        </w:rPr>
        <w:t xml:space="preserve">participant la </w:t>
      </w:r>
      <w:proofErr w:type="spellStart"/>
      <w:proofErr w:type="gramStart"/>
      <w:r w:rsidR="006E126F" w:rsidRPr="00C747F4">
        <w:rPr>
          <w:rFonts w:ascii="Times New Roman" w:hAnsi="Times New Roman"/>
          <w:lang w:val="fr-FR"/>
        </w:rPr>
        <w:t>licitaţie</w:t>
      </w:r>
      <w:proofErr w:type="spellEnd"/>
      <w:r w:rsidRPr="00C747F4">
        <w:rPr>
          <w:rFonts w:ascii="Times New Roman" w:hAnsi="Times New Roman"/>
          <w:lang w:val="fr-FR"/>
        </w:rPr>
        <w:t>;</w:t>
      </w:r>
      <w:proofErr w:type="gramEnd"/>
    </w:p>
    <w:p w14:paraId="676A9BFB" w14:textId="58FF030E" w:rsidR="006E126F" w:rsidRPr="00C747F4" w:rsidRDefault="0059319B" w:rsidP="00F30D1E">
      <w:pPr>
        <w:ind w:left="142"/>
        <w:jc w:val="both"/>
        <w:rPr>
          <w:rFonts w:ascii="Times New Roman" w:hAnsi="Times New Roman"/>
          <w:lang w:val="fr-FR"/>
        </w:rPr>
      </w:pPr>
      <w:r w:rsidRPr="00C747F4">
        <w:rPr>
          <w:rFonts w:ascii="Times New Roman" w:hAnsi="Times New Roman"/>
          <w:lang w:val="fr-FR"/>
        </w:rPr>
        <w:t>b</w:t>
      </w:r>
      <w:r w:rsidR="00BA7A5F" w:rsidRPr="00C747F4">
        <w:rPr>
          <w:rFonts w:ascii="Times New Roman" w:hAnsi="Times New Roman"/>
          <w:lang w:val="fr-FR"/>
        </w:rPr>
        <w:t>)</w:t>
      </w:r>
      <w:r w:rsidR="006E126F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C747F4">
        <w:rPr>
          <w:rFonts w:ascii="Times New Roman" w:hAnsi="Times New Roman"/>
          <w:lang w:val="fr-FR"/>
        </w:rPr>
        <w:t>s</w:t>
      </w:r>
      <w:r w:rsidR="006E126F" w:rsidRPr="00C747F4">
        <w:rPr>
          <w:rFonts w:ascii="Times New Roman" w:hAnsi="Times New Roman"/>
          <w:lang w:val="fr-FR"/>
        </w:rPr>
        <w:t>emn</w:t>
      </w:r>
      <w:r w:rsidR="00BA7A5F" w:rsidRPr="00C747F4">
        <w:rPr>
          <w:rFonts w:ascii="Times New Roman" w:hAnsi="Times New Roman"/>
          <w:lang w:val="fr-FR"/>
        </w:rPr>
        <w:t>e</w:t>
      </w:r>
      <w:r w:rsidR="006E126F" w:rsidRPr="00C747F4">
        <w:rPr>
          <w:rFonts w:ascii="Times New Roman" w:hAnsi="Times New Roman"/>
          <w:lang w:val="fr-FR"/>
        </w:rPr>
        <w:t>a</w:t>
      </w:r>
      <w:r w:rsidR="00BA7A5F" w:rsidRPr="00C747F4">
        <w:rPr>
          <w:rFonts w:ascii="Times New Roman" w:hAnsi="Times New Roman"/>
          <w:lang w:val="fr-FR"/>
        </w:rPr>
        <w:t>z</w:t>
      </w:r>
      <w:proofErr w:type="spellEnd"/>
      <w:r w:rsidR="00BA7A5F" w:rsidRPr="00C747F4">
        <w:rPr>
          <w:rFonts w:ascii="Times New Roman" w:hAnsi="Times New Roman"/>
        </w:rPr>
        <w:t>ă</w:t>
      </w:r>
      <w:r w:rsidR="006E126F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6E126F" w:rsidRPr="00C747F4">
        <w:rPr>
          <w:rFonts w:ascii="Times New Roman" w:hAnsi="Times New Roman"/>
          <w:lang w:val="fr-FR"/>
        </w:rPr>
        <w:t>Contractul</w:t>
      </w:r>
      <w:proofErr w:type="spellEnd"/>
      <w:r w:rsidR="006E126F"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="006E126F" w:rsidRPr="00C747F4">
        <w:rPr>
          <w:rFonts w:ascii="Times New Roman" w:hAnsi="Times New Roman"/>
          <w:lang w:val="fr-FR"/>
        </w:rPr>
        <w:t>furnizare</w:t>
      </w:r>
      <w:proofErr w:type="spellEnd"/>
      <w:r w:rsidR="006E126F" w:rsidRPr="00C747F4">
        <w:rPr>
          <w:rFonts w:ascii="Times New Roman" w:hAnsi="Times New Roman"/>
          <w:lang w:val="fr-FR"/>
        </w:rPr>
        <w:t xml:space="preserve"> a </w:t>
      </w:r>
      <w:proofErr w:type="spellStart"/>
      <w:r w:rsidR="006E126F" w:rsidRPr="00C747F4">
        <w:rPr>
          <w:rFonts w:ascii="Times New Roman" w:hAnsi="Times New Roman"/>
          <w:lang w:val="fr-FR"/>
        </w:rPr>
        <w:t>capacităţii</w:t>
      </w:r>
      <w:proofErr w:type="spellEnd"/>
      <w:r w:rsidR="006E126F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6E126F" w:rsidRPr="00C747F4">
        <w:rPr>
          <w:rFonts w:ascii="Times New Roman" w:hAnsi="Times New Roman"/>
          <w:lang w:val="fr-FR"/>
        </w:rPr>
        <w:t>pentru</w:t>
      </w:r>
      <w:proofErr w:type="spellEnd"/>
      <w:r w:rsidR="006E126F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6E126F" w:rsidRPr="00C747F4">
        <w:rPr>
          <w:rFonts w:ascii="Times New Roman" w:hAnsi="Times New Roman"/>
          <w:lang w:val="fr-FR"/>
        </w:rPr>
        <w:t>echilibrare</w:t>
      </w:r>
      <w:proofErr w:type="spellEnd"/>
      <w:r w:rsidR="00624779" w:rsidRPr="00C747F4">
        <w:rPr>
          <w:rFonts w:ascii="Times New Roman" w:hAnsi="Times New Roman"/>
          <w:lang w:val="fr-FR"/>
        </w:rPr>
        <w:t xml:space="preserve">, </w:t>
      </w:r>
      <w:proofErr w:type="spellStart"/>
      <w:r w:rsidR="006E126F" w:rsidRPr="00C747F4">
        <w:rPr>
          <w:rFonts w:ascii="Times New Roman" w:hAnsi="Times New Roman"/>
          <w:lang w:val="fr-FR"/>
        </w:rPr>
        <w:t>transmite</w:t>
      </w:r>
      <w:proofErr w:type="spellEnd"/>
      <w:r w:rsidR="006E126F" w:rsidRPr="00C747F4">
        <w:rPr>
          <w:rFonts w:ascii="Times New Roman" w:hAnsi="Times New Roman"/>
          <w:lang w:val="fr-FR"/>
        </w:rPr>
        <w:t xml:space="preserve"> un </w:t>
      </w:r>
      <w:proofErr w:type="spellStart"/>
      <w:r w:rsidR="006E126F" w:rsidRPr="00C747F4">
        <w:rPr>
          <w:rFonts w:ascii="Times New Roman" w:hAnsi="Times New Roman"/>
          <w:lang w:val="fr-FR"/>
        </w:rPr>
        <w:t>exemplar</w:t>
      </w:r>
      <w:proofErr w:type="spellEnd"/>
      <w:r w:rsidR="006E126F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6E126F" w:rsidRPr="00C747F4">
        <w:rPr>
          <w:rFonts w:ascii="Times New Roman" w:hAnsi="Times New Roman"/>
          <w:lang w:val="fr-FR"/>
        </w:rPr>
        <w:t>solicitantului</w:t>
      </w:r>
      <w:proofErr w:type="spellEnd"/>
      <w:r w:rsidR="00624779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624779" w:rsidRPr="00C747F4">
        <w:rPr>
          <w:rFonts w:ascii="Times New Roman" w:hAnsi="Times New Roman"/>
          <w:lang w:val="fr-FR"/>
        </w:rPr>
        <w:t>și</w:t>
      </w:r>
      <w:proofErr w:type="spellEnd"/>
      <w:r w:rsidR="00624779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624779" w:rsidRPr="00C747F4">
        <w:rPr>
          <w:rFonts w:ascii="Times New Roman" w:hAnsi="Times New Roman"/>
          <w:lang w:val="fr-FR"/>
        </w:rPr>
        <w:t>îl</w:t>
      </w:r>
      <w:proofErr w:type="spellEnd"/>
      <w:r w:rsidR="00624779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624779" w:rsidRPr="00C747F4">
        <w:rPr>
          <w:rFonts w:ascii="Times New Roman" w:hAnsi="Times New Roman"/>
          <w:lang w:val="fr-FR"/>
        </w:rPr>
        <w:t>informează</w:t>
      </w:r>
      <w:proofErr w:type="spellEnd"/>
      <w:r w:rsidR="00624779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624779" w:rsidRPr="00C747F4">
        <w:rPr>
          <w:rFonts w:ascii="Times New Roman" w:hAnsi="Times New Roman"/>
          <w:lang w:val="fr-FR"/>
        </w:rPr>
        <w:t>pe</w:t>
      </w:r>
      <w:proofErr w:type="spellEnd"/>
      <w:r w:rsidR="00624779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624779" w:rsidRPr="00C747F4">
        <w:rPr>
          <w:rFonts w:ascii="Times New Roman" w:hAnsi="Times New Roman"/>
          <w:lang w:val="fr-FR"/>
        </w:rPr>
        <w:t>acesta</w:t>
      </w:r>
      <w:proofErr w:type="spellEnd"/>
      <w:r w:rsidR="00624779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624779" w:rsidRPr="00C747F4">
        <w:rPr>
          <w:rFonts w:ascii="Times New Roman" w:hAnsi="Times New Roman"/>
          <w:lang w:val="fr-FR"/>
        </w:rPr>
        <w:t>despre</w:t>
      </w:r>
      <w:proofErr w:type="spellEnd"/>
      <w:r w:rsidR="00624779" w:rsidRPr="00C747F4">
        <w:rPr>
          <w:rFonts w:ascii="Times New Roman" w:hAnsi="Times New Roman"/>
          <w:lang w:val="fr-FR"/>
        </w:rPr>
        <w:t xml:space="preserve"> data </w:t>
      </w:r>
      <w:proofErr w:type="spellStart"/>
      <w:r w:rsidR="00624779" w:rsidRPr="00C747F4">
        <w:rPr>
          <w:rFonts w:ascii="Times New Roman" w:hAnsi="Times New Roman"/>
          <w:lang w:val="fr-FR"/>
        </w:rPr>
        <w:t>intrării</w:t>
      </w:r>
      <w:proofErr w:type="spellEnd"/>
      <w:r w:rsidR="00624779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624779" w:rsidRPr="00C747F4">
        <w:rPr>
          <w:rFonts w:ascii="Times New Roman" w:hAnsi="Times New Roman"/>
          <w:lang w:val="fr-FR"/>
        </w:rPr>
        <w:t>în</w:t>
      </w:r>
      <w:proofErr w:type="spellEnd"/>
      <w:r w:rsidR="00624779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624779" w:rsidRPr="00C747F4">
        <w:rPr>
          <w:rFonts w:ascii="Times New Roman" w:hAnsi="Times New Roman"/>
          <w:lang w:val="fr-FR"/>
        </w:rPr>
        <w:t>vigoare</w:t>
      </w:r>
      <w:proofErr w:type="spellEnd"/>
      <w:r w:rsidR="00624779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624779" w:rsidRPr="00C747F4">
        <w:rPr>
          <w:rFonts w:ascii="Times New Roman" w:hAnsi="Times New Roman"/>
          <w:lang w:val="fr-FR"/>
        </w:rPr>
        <w:t>printr</w:t>
      </w:r>
      <w:proofErr w:type="spellEnd"/>
      <w:r w:rsidR="00624779" w:rsidRPr="00C747F4">
        <w:rPr>
          <w:rFonts w:ascii="Times New Roman" w:hAnsi="Times New Roman"/>
          <w:lang w:val="fr-FR"/>
        </w:rPr>
        <w:t xml:space="preserve">-o </w:t>
      </w:r>
      <w:r w:rsidR="00DB0BB1" w:rsidRPr="00C747F4">
        <w:rPr>
          <w:rFonts w:ascii="Times New Roman" w:hAnsi="Times New Roman"/>
          <w:lang w:val="fr-FR"/>
        </w:rPr>
        <w:t xml:space="preserve">copie a </w:t>
      </w:r>
      <w:proofErr w:type="spellStart"/>
      <w:r w:rsidR="00DB0BB1" w:rsidRPr="00C747F4">
        <w:rPr>
          <w:rFonts w:ascii="Times New Roman" w:hAnsi="Times New Roman"/>
          <w:lang w:val="fr-FR"/>
        </w:rPr>
        <w:t>cererii</w:t>
      </w:r>
      <w:proofErr w:type="spellEnd"/>
      <w:r w:rsidR="00DB0BB1"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="00DB0BB1" w:rsidRPr="00C747F4">
        <w:rPr>
          <w:rFonts w:ascii="Times New Roman" w:hAnsi="Times New Roman"/>
          <w:lang w:val="fr-FR"/>
        </w:rPr>
        <w:t>înregistare</w:t>
      </w:r>
      <w:proofErr w:type="spellEnd"/>
      <w:r w:rsidR="00DB0BB1" w:rsidRPr="00C747F4">
        <w:rPr>
          <w:rFonts w:ascii="Times New Roman" w:hAnsi="Times New Roman"/>
          <w:lang w:val="fr-FR"/>
        </w:rPr>
        <w:t xml:space="preserve"> a </w:t>
      </w:r>
      <w:proofErr w:type="spellStart"/>
      <w:r w:rsidR="00DB0BB1" w:rsidRPr="00C747F4">
        <w:rPr>
          <w:rFonts w:ascii="Times New Roman" w:hAnsi="Times New Roman"/>
          <w:lang w:val="fr-FR"/>
        </w:rPr>
        <w:t>acestuia</w:t>
      </w:r>
      <w:proofErr w:type="spellEnd"/>
      <w:r w:rsidR="00DB0BB1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DB0BB1" w:rsidRPr="00C747F4">
        <w:rPr>
          <w:rFonts w:ascii="Times New Roman" w:hAnsi="Times New Roman"/>
          <w:lang w:val="fr-FR"/>
        </w:rPr>
        <w:t>completată</w:t>
      </w:r>
      <w:proofErr w:type="spellEnd"/>
      <w:r w:rsidR="00DB0BB1" w:rsidRPr="00C747F4">
        <w:rPr>
          <w:rFonts w:ascii="Times New Roman" w:hAnsi="Times New Roman"/>
          <w:lang w:val="fr-FR"/>
        </w:rPr>
        <w:t xml:space="preserve"> de </w:t>
      </w:r>
      <w:proofErr w:type="gramStart"/>
      <w:r w:rsidR="00DB0BB1" w:rsidRPr="00C747F4">
        <w:rPr>
          <w:rFonts w:ascii="Times New Roman" w:hAnsi="Times New Roman"/>
          <w:lang w:val="fr-FR"/>
        </w:rPr>
        <w:t>OST</w:t>
      </w:r>
      <w:r w:rsidRPr="00C747F4">
        <w:rPr>
          <w:rFonts w:ascii="Times New Roman" w:hAnsi="Times New Roman"/>
          <w:lang w:val="fr-FR"/>
        </w:rPr>
        <w:t>;</w:t>
      </w:r>
      <w:proofErr w:type="gramEnd"/>
    </w:p>
    <w:p w14:paraId="3976C394" w14:textId="4A2503C8" w:rsidR="00BA7A5F" w:rsidRPr="00C747F4" w:rsidRDefault="0059319B" w:rsidP="00F30D1E">
      <w:pPr>
        <w:ind w:left="142"/>
        <w:jc w:val="both"/>
        <w:rPr>
          <w:rFonts w:ascii="Times New Roman" w:hAnsi="Times New Roman"/>
          <w:lang w:val="fr-FR"/>
        </w:rPr>
      </w:pPr>
      <w:r w:rsidRPr="00C747F4">
        <w:rPr>
          <w:rFonts w:ascii="Times New Roman" w:hAnsi="Times New Roman"/>
          <w:lang w:val="fr-FR"/>
        </w:rPr>
        <w:t>c</w:t>
      </w:r>
      <w:r w:rsidR="00BA7A5F" w:rsidRPr="00C747F4">
        <w:rPr>
          <w:rFonts w:ascii="Times New Roman" w:hAnsi="Times New Roman"/>
          <w:lang w:val="fr-FR"/>
        </w:rPr>
        <w:t xml:space="preserve">) </w:t>
      </w:r>
      <w:proofErr w:type="spellStart"/>
      <w:r w:rsidR="00BA7A5F" w:rsidRPr="00C747F4">
        <w:rPr>
          <w:rFonts w:ascii="Times New Roman" w:hAnsi="Times New Roman"/>
          <w:lang w:val="fr-FR"/>
        </w:rPr>
        <w:t>actualizează</w:t>
      </w:r>
      <w:proofErr w:type="spellEnd"/>
      <w:r w:rsidR="00BA7A5F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C747F4">
        <w:rPr>
          <w:rFonts w:ascii="Times New Roman" w:hAnsi="Times New Roman"/>
          <w:lang w:val="fr-FR"/>
        </w:rPr>
        <w:t>Registrul</w:t>
      </w:r>
      <w:proofErr w:type="spellEnd"/>
      <w:r w:rsidR="00BA7A5F"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="00BA7A5F" w:rsidRPr="00C747F4">
        <w:rPr>
          <w:rFonts w:ascii="Times New Roman" w:hAnsi="Times New Roman"/>
          <w:lang w:val="fr-FR"/>
        </w:rPr>
        <w:t>licitaţie</w:t>
      </w:r>
      <w:proofErr w:type="spellEnd"/>
      <w:r w:rsidR="00BA7A5F" w:rsidRPr="00C747F4">
        <w:rPr>
          <w:rFonts w:ascii="Times New Roman" w:hAnsi="Times New Roman"/>
          <w:lang w:val="fr-FR"/>
        </w:rPr>
        <w:t xml:space="preserve"> </w:t>
      </w:r>
      <w:bookmarkStart w:id="25" w:name="_Hlk230166243"/>
      <w:proofErr w:type="spellStart"/>
      <w:r w:rsidR="00BA7A5F" w:rsidRPr="00C747F4">
        <w:rPr>
          <w:rFonts w:ascii="Times New Roman" w:hAnsi="Times New Roman"/>
          <w:lang w:val="fr-FR"/>
        </w:rPr>
        <w:t>cu</w:t>
      </w:r>
      <w:proofErr w:type="spellEnd"/>
      <w:r w:rsidR="00BA7A5F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C747F4">
        <w:rPr>
          <w:rFonts w:ascii="Times New Roman" w:hAnsi="Times New Roman"/>
          <w:lang w:val="fr-FR"/>
        </w:rPr>
        <w:t>participanţii</w:t>
      </w:r>
      <w:proofErr w:type="spellEnd"/>
      <w:r w:rsidR="00BA7A5F" w:rsidRPr="00C747F4">
        <w:rPr>
          <w:rFonts w:ascii="Times New Roman" w:hAnsi="Times New Roman"/>
          <w:lang w:val="fr-FR"/>
        </w:rPr>
        <w:t xml:space="preserve"> care </w:t>
      </w:r>
      <w:proofErr w:type="spellStart"/>
      <w:r w:rsidR="00BA7A5F" w:rsidRPr="00C747F4">
        <w:rPr>
          <w:rFonts w:ascii="Times New Roman" w:hAnsi="Times New Roman"/>
          <w:lang w:val="fr-FR"/>
        </w:rPr>
        <w:t>furnizează</w:t>
      </w:r>
      <w:proofErr w:type="spellEnd"/>
      <w:r w:rsidR="00BA7A5F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C747F4">
        <w:rPr>
          <w:rFonts w:ascii="Times New Roman" w:hAnsi="Times New Roman"/>
          <w:lang w:val="fr-FR"/>
        </w:rPr>
        <w:t>capacităţi</w:t>
      </w:r>
      <w:proofErr w:type="spellEnd"/>
      <w:r w:rsidR="00BA7A5F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C747F4">
        <w:rPr>
          <w:rFonts w:ascii="Times New Roman" w:hAnsi="Times New Roman"/>
          <w:lang w:val="fr-FR"/>
        </w:rPr>
        <w:t>pentru</w:t>
      </w:r>
      <w:proofErr w:type="spellEnd"/>
      <w:r w:rsidR="00BA7A5F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C747F4">
        <w:rPr>
          <w:rFonts w:ascii="Times New Roman" w:hAnsi="Times New Roman"/>
          <w:lang w:val="fr-FR"/>
        </w:rPr>
        <w:t>echilibrare</w:t>
      </w:r>
      <w:proofErr w:type="spellEnd"/>
      <w:r w:rsidR="00BA7A5F" w:rsidRPr="00C747F4">
        <w:rPr>
          <w:rFonts w:ascii="Times New Roman" w:hAnsi="Times New Roman"/>
          <w:lang w:val="fr-FR"/>
        </w:rPr>
        <w:t xml:space="preserve"> </w:t>
      </w:r>
      <w:bookmarkEnd w:id="25"/>
      <w:r w:rsidR="00BA7A5F" w:rsidRPr="00C747F4">
        <w:rPr>
          <w:rFonts w:ascii="Times New Roman" w:hAnsi="Times New Roman"/>
          <w:lang w:val="fr-FR"/>
        </w:rPr>
        <w:t xml:space="preserve">– o </w:t>
      </w:r>
      <w:proofErr w:type="spellStart"/>
      <w:r w:rsidR="00BA7A5F" w:rsidRPr="00C747F4">
        <w:rPr>
          <w:rFonts w:ascii="Times New Roman" w:hAnsi="Times New Roman"/>
          <w:lang w:val="fr-FR"/>
        </w:rPr>
        <w:t>bază</w:t>
      </w:r>
      <w:proofErr w:type="spellEnd"/>
      <w:r w:rsidR="00BA7A5F" w:rsidRPr="00C747F4">
        <w:rPr>
          <w:rFonts w:ascii="Times New Roman" w:hAnsi="Times New Roman"/>
          <w:lang w:val="fr-FR"/>
        </w:rPr>
        <w:t xml:space="preserve"> de date </w:t>
      </w:r>
      <w:proofErr w:type="spellStart"/>
      <w:r w:rsidR="00BA7A5F" w:rsidRPr="00C747F4">
        <w:rPr>
          <w:rFonts w:ascii="Times New Roman" w:hAnsi="Times New Roman"/>
          <w:lang w:val="fr-FR"/>
        </w:rPr>
        <w:t>cuprinzând</w:t>
      </w:r>
      <w:proofErr w:type="spellEnd"/>
      <w:r w:rsidR="00BA7A5F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C747F4">
        <w:rPr>
          <w:rFonts w:ascii="Times New Roman" w:hAnsi="Times New Roman"/>
          <w:lang w:val="fr-FR"/>
        </w:rPr>
        <w:t>informaţiile</w:t>
      </w:r>
      <w:proofErr w:type="spellEnd"/>
      <w:r w:rsidR="00BA7A5F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C747F4">
        <w:rPr>
          <w:rFonts w:ascii="Times New Roman" w:hAnsi="Times New Roman"/>
          <w:lang w:val="fr-FR"/>
        </w:rPr>
        <w:t>necesare</w:t>
      </w:r>
      <w:proofErr w:type="spellEnd"/>
      <w:r w:rsidR="00BA7A5F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C747F4">
        <w:rPr>
          <w:rFonts w:ascii="Times New Roman" w:hAnsi="Times New Roman"/>
          <w:lang w:val="fr-FR"/>
        </w:rPr>
        <w:t>privind</w:t>
      </w:r>
      <w:proofErr w:type="spellEnd"/>
      <w:r w:rsidR="00BA7A5F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C747F4">
        <w:rPr>
          <w:rFonts w:ascii="Times New Roman" w:hAnsi="Times New Roman"/>
          <w:lang w:val="fr-FR"/>
        </w:rPr>
        <w:t>datele</w:t>
      </w:r>
      <w:proofErr w:type="spellEnd"/>
      <w:r w:rsidR="00BA7A5F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C747F4">
        <w:rPr>
          <w:rFonts w:ascii="Times New Roman" w:hAnsi="Times New Roman"/>
          <w:lang w:val="fr-FR"/>
        </w:rPr>
        <w:t>tehnice</w:t>
      </w:r>
      <w:proofErr w:type="spellEnd"/>
      <w:r w:rsidR="00BA7A5F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C747F4">
        <w:rPr>
          <w:rFonts w:ascii="Times New Roman" w:hAnsi="Times New Roman"/>
          <w:lang w:val="fr-FR"/>
        </w:rPr>
        <w:t>şi</w:t>
      </w:r>
      <w:proofErr w:type="spellEnd"/>
      <w:r w:rsidR="00BA7A5F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C747F4">
        <w:rPr>
          <w:rFonts w:ascii="Times New Roman" w:hAnsi="Times New Roman"/>
          <w:lang w:val="fr-FR"/>
        </w:rPr>
        <w:t>comerciale</w:t>
      </w:r>
      <w:proofErr w:type="spellEnd"/>
      <w:r w:rsidR="00BA7A5F" w:rsidRPr="00C747F4">
        <w:rPr>
          <w:rFonts w:ascii="Times New Roman" w:hAnsi="Times New Roman"/>
          <w:lang w:val="fr-FR"/>
        </w:rPr>
        <w:t xml:space="preserve"> ale </w:t>
      </w:r>
      <w:proofErr w:type="spellStart"/>
      <w:proofErr w:type="gramStart"/>
      <w:r w:rsidR="00BA7A5F" w:rsidRPr="00C747F4">
        <w:rPr>
          <w:rFonts w:ascii="Times New Roman" w:hAnsi="Times New Roman"/>
          <w:lang w:val="fr-FR"/>
        </w:rPr>
        <w:t>participanţilor</w:t>
      </w:r>
      <w:proofErr w:type="spellEnd"/>
      <w:r w:rsidRPr="00C747F4">
        <w:rPr>
          <w:rFonts w:ascii="Times New Roman" w:hAnsi="Times New Roman"/>
          <w:lang w:val="fr-FR"/>
        </w:rPr>
        <w:t>;</w:t>
      </w:r>
      <w:proofErr w:type="gramEnd"/>
    </w:p>
    <w:p w14:paraId="5644FD3F" w14:textId="090EE561" w:rsidR="00113F81" w:rsidRPr="00C747F4" w:rsidRDefault="0059319B" w:rsidP="003459C7">
      <w:pPr>
        <w:jc w:val="both"/>
        <w:rPr>
          <w:rFonts w:ascii="Times New Roman" w:hAnsi="Times New Roman"/>
          <w:lang w:val="fr-FR"/>
        </w:rPr>
      </w:pPr>
      <w:r w:rsidRPr="00C747F4">
        <w:rPr>
          <w:rFonts w:ascii="Times New Roman" w:hAnsi="Times New Roman"/>
          <w:lang w:val="fr-FR"/>
        </w:rPr>
        <w:t>2</w:t>
      </w:r>
      <w:r w:rsidR="00113F81" w:rsidRPr="00C747F4">
        <w:rPr>
          <w:rFonts w:ascii="Times New Roman" w:hAnsi="Times New Roman"/>
          <w:lang w:val="fr-FR"/>
        </w:rPr>
        <w:t>) Dac</w:t>
      </w:r>
      <w:r w:rsidR="00113F81" w:rsidRPr="00C747F4">
        <w:rPr>
          <w:rFonts w:ascii="Times New Roman" w:hAnsi="Times New Roman"/>
        </w:rPr>
        <w:t xml:space="preserve">ă informațiile sunt </w:t>
      </w:r>
      <w:proofErr w:type="spellStart"/>
      <w:r w:rsidR="00113F81" w:rsidRPr="00C747F4">
        <w:rPr>
          <w:rFonts w:ascii="Times New Roman" w:hAnsi="Times New Roman"/>
          <w:lang w:val="fr-FR"/>
        </w:rPr>
        <w:t>eronate</w:t>
      </w:r>
      <w:proofErr w:type="spellEnd"/>
      <w:r w:rsidR="00113F81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113F81" w:rsidRPr="00C747F4">
        <w:rPr>
          <w:rFonts w:ascii="Times New Roman" w:hAnsi="Times New Roman"/>
          <w:lang w:val="fr-FR"/>
        </w:rPr>
        <w:t>sau</w:t>
      </w:r>
      <w:proofErr w:type="spellEnd"/>
      <w:r w:rsidR="00113F81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113F81" w:rsidRPr="00C747F4">
        <w:rPr>
          <w:rFonts w:ascii="Times New Roman" w:hAnsi="Times New Roman"/>
          <w:lang w:val="fr-FR"/>
        </w:rPr>
        <w:t>insuficiente</w:t>
      </w:r>
      <w:proofErr w:type="spellEnd"/>
      <w:r w:rsidR="00113F81" w:rsidRPr="00C747F4">
        <w:rPr>
          <w:rFonts w:ascii="Times New Roman" w:hAnsi="Times New Roman"/>
          <w:lang w:val="fr-FR"/>
        </w:rPr>
        <w:t>,</w:t>
      </w:r>
      <w:r w:rsidR="00113F81" w:rsidRPr="00C747F4">
        <w:rPr>
          <w:rFonts w:ascii="Times New Roman" w:hAnsi="Times New Roman"/>
        </w:rPr>
        <w:t xml:space="preserve"> </w:t>
      </w:r>
      <w:r w:rsidR="00113F81" w:rsidRPr="00C747F4">
        <w:rPr>
          <w:rFonts w:ascii="Times New Roman" w:hAnsi="Times New Roman"/>
          <w:lang w:val="fr-FR"/>
        </w:rPr>
        <w:t xml:space="preserve">OST </w:t>
      </w:r>
      <w:proofErr w:type="spellStart"/>
      <w:r w:rsidR="00113F81" w:rsidRPr="00C747F4">
        <w:rPr>
          <w:rFonts w:ascii="Times New Roman" w:hAnsi="Times New Roman"/>
          <w:lang w:val="fr-FR"/>
        </w:rPr>
        <w:t>respinge</w:t>
      </w:r>
      <w:proofErr w:type="spellEnd"/>
      <w:r w:rsidR="00113F81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113F81" w:rsidRPr="00C747F4">
        <w:rPr>
          <w:rFonts w:ascii="Times New Roman" w:hAnsi="Times New Roman"/>
          <w:lang w:val="fr-FR"/>
        </w:rPr>
        <w:t>solicitarea</w:t>
      </w:r>
      <w:proofErr w:type="spellEnd"/>
      <w:r w:rsidR="00113F81"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="00113F81" w:rsidRPr="00C747F4">
        <w:rPr>
          <w:rFonts w:ascii="Times New Roman" w:hAnsi="Times New Roman"/>
          <w:lang w:val="fr-FR"/>
        </w:rPr>
        <w:t>înregistrare</w:t>
      </w:r>
      <w:proofErr w:type="spellEnd"/>
      <w:r w:rsidR="00113F81" w:rsidRPr="00C747F4">
        <w:rPr>
          <w:rFonts w:ascii="Times New Roman" w:hAnsi="Times New Roman"/>
          <w:lang w:val="fr-FR"/>
        </w:rPr>
        <w:t xml:space="preserve">, </w:t>
      </w:r>
      <w:proofErr w:type="spellStart"/>
      <w:r w:rsidR="00113F81" w:rsidRPr="00C747F4">
        <w:rPr>
          <w:rFonts w:ascii="Times New Roman" w:hAnsi="Times New Roman"/>
          <w:lang w:val="fr-FR"/>
        </w:rPr>
        <w:t>informează</w:t>
      </w:r>
      <w:proofErr w:type="spellEnd"/>
      <w:r w:rsidR="00113F81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113F81" w:rsidRPr="00C747F4">
        <w:rPr>
          <w:rFonts w:ascii="Times New Roman" w:hAnsi="Times New Roman"/>
          <w:lang w:val="fr-FR"/>
        </w:rPr>
        <w:t>solicitantul</w:t>
      </w:r>
      <w:proofErr w:type="spellEnd"/>
      <w:r w:rsidR="00113F81" w:rsidRPr="00C747F4">
        <w:rPr>
          <w:rFonts w:ascii="Times New Roman" w:hAnsi="Times New Roman"/>
          <w:lang w:val="fr-FR"/>
        </w:rPr>
        <w:t xml:space="preserve">, </w:t>
      </w:r>
      <w:proofErr w:type="spellStart"/>
      <w:r w:rsidR="00113F81" w:rsidRPr="00C747F4">
        <w:rPr>
          <w:rFonts w:ascii="Times New Roman" w:hAnsi="Times New Roman"/>
          <w:lang w:val="fr-FR"/>
        </w:rPr>
        <w:t>solicitând</w:t>
      </w:r>
      <w:proofErr w:type="spellEnd"/>
      <w:r w:rsidR="00113F81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113F81" w:rsidRPr="00C747F4">
        <w:rPr>
          <w:rFonts w:ascii="Times New Roman" w:hAnsi="Times New Roman"/>
          <w:lang w:val="fr-FR"/>
        </w:rPr>
        <w:t>corectarea</w:t>
      </w:r>
      <w:proofErr w:type="spellEnd"/>
      <w:r w:rsidR="00113F81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113F81" w:rsidRPr="00C747F4">
        <w:rPr>
          <w:rFonts w:ascii="Times New Roman" w:hAnsi="Times New Roman"/>
          <w:lang w:val="fr-FR"/>
        </w:rPr>
        <w:t>și</w:t>
      </w:r>
      <w:proofErr w:type="spellEnd"/>
      <w:r w:rsidR="00113F81" w:rsidRPr="00C747F4">
        <w:rPr>
          <w:rFonts w:ascii="Times New Roman" w:hAnsi="Times New Roman"/>
          <w:lang w:val="fr-FR"/>
        </w:rPr>
        <w:t>/</w:t>
      </w:r>
      <w:proofErr w:type="spellStart"/>
      <w:r w:rsidR="00113F81" w:rsidRPr="00C747F4">
        <w:rPr>
          <w:rFonts w:ascii="Times New Roman" w:hAnsi="Times New Roman"/>
          <w:lang w:val="fr-FR"/>
        </w:rPr>
        <w:t>sau</w:t>
      </w:r>
      <w:proofErr w:type="spellEnd"/>
      <w:r w:rsidR="00113F81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113F81" w:rsidRPr="00C747F4">
        <w:rPr>
          <w:rFonts w:ascii="Times New Roman" w:hAnsi="Times New Roman"/>
          <w:lang w:val="fr-FR"/>
        </w:rPr>
        <w:t>completarea</w:t>
      </w:r>
      <w:proofErr w:type="spellEnd"/>
      <w:r w:rsidR="00113F81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113F81" w:rsidRPr="00C747F4">
        <w:rPr>
          <w:rFonts w:ascii="Times New Roman" w:hAnsi="Times New Roman"/>
          <w:lang w:val="fr-FR"/>
        </w:rPr>
        <w:t>informatiilor</w:t>
      </w:r>
      <w:proofErr w:type="spellEnd"/>
      <w:r w:rsidR="00113F81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113F81" w:rsidRPr="00C747F4">
        <w:rPr>
          <w:rFonts w:ascii="Times New Roman" w:hAnsi="Times New Roman"/>
          <w:lang w:val="fr-FR"/>
        </w:rPr>
        <w:t>și</w:t>
      </w:r>
      <w:proofErr w:type="spellEnd"/>
      <w:r w:rsidR="00113F81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113F81" w:rsidRPr="00C747F4">
        <w:rPr>
          <w:rFonts w:ascii="Times New Roman" w:hAnsi="Times New Roman"/>
          <w:lang w:val="fr-FR"/>
        </w:rPr>
        <w:t>procesul</w:t>
      </w:r>
      <w:proofErr w:type="spellEnd"/>
      <w:r w:rsidR="00113F81" w:rsidRPr="00C747F4">
        <w:rPr>
          <w:rFonts w:ascii="Times New Roman" w:hAnsi="Times New Roman"/>
          <w:lang w:val="fr-FR"/>
        </w:rPr>
        <w:t xml:space="preserve"> se </w:t>
      </w:r>
      <w:proofErr w:type="spellStart"/>
      <w:r w:rsidR="00113F81" w:rsidRPr="00C747F4">
        <w:rPr>
          <w:rFonts w:ascii="Times New Roman" w:hAnsi="Times New Roman"/>
          <w:lang w:val="fr-FR"/>
        </w:rPr>
        <w:t>reia</w:t>
      </w:r>
      <w:proofErr w:type="spellEnd"/>
      <w:r w:rsidR="00113F81" w:rsidRPr="00C747F4">
        <w:rPr>
          <w:rFonts w:ascii="Times New Roman" w:hAnsi="Times New Roman"/>
          <w:lang w:val="fr-FR"/>
        </w:rPr>
        <w:t>.</w:t>
      </w:r>
    </w:p>
    <w:p w14:paraId="206868E0" w14:textId="3B97CAA9" w:rsidR="00624779" w:rsidRPr="00C747F4" w:rsidRDefault="00624779" w:rsidP="0059319B">
      <w:pPr>
        <w:spacing w:before="240"/>
        <w:jc w:val="both"/>
        <w:rPr>
          <w:rFonts w:ascii="Times New Roman" w:hAnsi="Times New Roman"/>
          <w:lang w:val="fr-FR"/>
        </w:rPr>
      </w:pPr>
      <w:r w:rsidRPr="00C747F4">
        <w:rPr>
          <w:rFonts w:ascii="Times New Roman" w:hAnsi="Times New Roman"/>
          <w:b/>
          <w:bCs/>
          <w:lang w:val="fr-FR"/>
        </w:rPr>
        <w:t>5.1.4</w:t>
      </w:r>
      <w:r w:rsidRPr="00C747F4">
        <w:rPr>
          <w:rFonts w:ascii="Times New Roman" w:hAnsi="Times New Roman"/>
          <w:lang w:val="fr-FR"/>
        </w:rPr>
        <w:t xml:space="preserve"> OST </w:t>
      </w:r>
      <w:proofErr w:type="spellStart"/>
      <w:r w:rsidRPr="00C747F4">
        <w:rPr>
          <w:rFonts w:ascii="Times New Roman" w:hAnsi="Times New Roman"/>
          <w:lang w:val="fr-FR"/>
        </w:rPr>
        <w:t>publică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EC66DA" w:rsidRPr="00C747F4">
        <w:rPr>
          <w:rFonts w:ascii="Times New Roman" w:hAnsi="Times New Roman"/>
          <w:lang w:val="fr-FR"/>
        </w:rPr>
        <w:t>pe</w:t>
      </w:r>
      <w:proofErr w:type="spellEnd"/>
      <w:r w:rsidR="00EC66DA" w:rsidRPr="00C747F4">
        <w:rPr>
          <w:rFonts w:ascii="Times New Roman" w:hAnsi="Times New Roman"/>
          <w:lang w:val="fr-FR"/>
        </w:rPr>
        <w:t xml:space="preserve"> pagina web </w:t>
      </w:r>
      <w:proofErr w:type="spellStart"/>
      <w:r w:rsidR="00EC66DA" w:rsidRPr="00C747F4">
        <w:rPr>
          <w:rFonts w:ascii="Times New Roman" w:hAnsi="Times New Roman"/>
          <w:lang w:val="fr-FR"/>
        </w:rPr>
        <w:t>proprie</w:t>
      </w:r>
      <w:proofErr w:type="spellEnd"/>
      <w:r w:rsidR="00EC66DA"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următoarele</w:t>
      </w:r>
      <w:proofErr w:type="spellEnd"/>
      <w:r w:rsidR="0059319B"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informaţii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neconfidenţiale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despre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participanţii</w:t>
      </w:r>
      <w:proofErr w:type="spellEnd"/>
      <w:r w:rsidRPr="00C747F4">
        <w:rPr>
          <w:rFonts w:ascii="Times New Roman" w:hAnsi="Times New Roman"/>
          <w:lang w:val="fr-FR"/>
        </w:rPr>
        <w:t xml:space="preserve"> la </w:t>
      </w:r>
      <w:proofErr w:type="spellStart"/>
      <w:r w:rsidRPr="00C747F4">
        <w:rPr>
          <w:rFonts w:ascii="Times New Roman" w:hAnsi="Times New Roman"/>
          <w:lang w:val="fr-FR"/>
        </w:rPr>
        <w:t>licitaţie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C747F4">
        <w:rPr>
          <w:rFonts w:ascii="Times New Roman" w:hAnsi="Times New Roman"/>
          <w:lang w:val="fr-FR"/>
        </w:rPr>
        <w:t>înregistraţi</w:t>
      </w:r>
      <w:proofErr w:type="spellEnd"/>
      <w:r w:rsidRPr="00C747F4">
        <w:rPr>
          <w:rFonts w:ascii="Times New Roman" w:hAnsi="Times New Roman"/>
          <w:lang w:val="fr-FR"/>
        </w:rPr>
        <w:t>:</w:t>
      </w:r>
      <w:proofErr w:type="gramEnd"/>
    </w:p>
    <w:p w14:paraId="608C1AA3" w14:textId="6CC9279A" w:rsidR="00624779" w:rsidRPr="00C747F4" w:rsidRDefault="00624779" w:rsidP="0059319B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C747F4">
        <w:rPr>
          <w:rFonts w:ascii="Times New Roman" w:hAnsi="Times New Roman" w:cs="Times New Roman"/>
          <w:sz w:val="24"/>
          <w:szCs w:val="24"/>
          <w:lang w:val="fr-FR"/>
        </w:rPr>
        <w:t>numele</w:t>
      </w:r>
      <w:proofErr w:type="spellEnd"/>
      <w:proofErr w:type="gramEnd"/>
      <w:r w:rsidRPr="00C747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747F4">
        <w:rPr>
          <w:rFonts w:ascii="Times New Roman" w:hAnsi="Times New Roman" w:cs="Times New Roman"/>
          <w:sz w:val="24"/>
          <w:szCs w:val="24"/>
          <w:lang w:val="fr-FR"/>
        </w:rPr>
        <w:t>participantului</w:t>
      </w:r>
      <w:proofErr w:type="spellEnd"/>
      <w:r w:rsidRPr="00C747F4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79E6C111" w14:textId="029C538C" w:rsidR="00624779" w:rsidRPr="00C747F4" w:rsidRDefault="00624779" w:rsidP="0059319B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C747F4">
        <w:rPr>
          <w:rFonts w:ascii="Times New Roman" w:hAnsi="Times New Roman" w:cs="Times New Roman"/>
          <w:sz w:val="24"/>
          <w:szCs w:val="24"/>
          <w:lang w:val="fr-FR"/>
        </w:rPr>
        <w:t>codul</w:t>
      </w:r>
      <w:proofErr w:type="spellEnd"/>
      <w:proofErr w:type="gramEnd"/>
      <w:r w:rsidRPr="00C747F4">
        <w:rPr>
          <w:rFonts w:ascii="Times New Roman" w:hAnsi="Times New Roman" w:cs="Times New Roman"/>
          <w:sz w:val="24"/>
          <w:szCs w:val="24"/>
          <w:lang w:val="fr-FR"/>
        </w:rPr>
        <w:t xml:space="preserve"> EIC;</w:t>
      </w:r>
    </w:p>
    <w:p w14:paraId="5EA795F5" w14:textId="560D2664" w:rsidR="00392AA2" w:rsidRPr="00C747F4" w:rsidRDefault="00624779" w:rsidP="0059319B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C747F4">
        <w:rPr>
          <w:rFonts w:ascii="Times New Roman" w:hAnsi="Times New Roman" w:cs="Times New Roman"/>
          <w:sz w:val="24"/>
          <w:szCs w:val="24"/>
          <w:lang w:val="fr-FR"/>
        </w:rPr>
        <w:t>data</w:t>
      </w:r>
      <w:proofErr w:type="gramEnd"/>
      <w:r w:rsidRPr="00C747F4">
        <w:rPr>
          <w:rFonts w:ascii="Times New Roman" w:hAnsi="Times New Roman" w:cs="Times New Roman"/>
          <w:sz w:val="24"/>
          <w:szCs w:val="24"/>
          <w:lang w:val="fr-FR"/>
        </w:rPr>
        <w:t xml:space="preserve"> la care a </w:t>
      </w:r>
      <w:proofErr w:type="spellStart"/>
      <w:r w:rsidRPr="00C747F4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C747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747F4">
        <w:rPr>
          <w:rFonts w:ascii="Times New Roman" w:hAnsi="Times New Roman" w:cs="Times New Roman"/>
          <w:sz w:val="24"/>
          <w:szCs w:val="24"/>
          <w:lang w:val="fr-FR"/>
        </w:rPr>
        <w:t>înregistrat</w:t>
      </w:r>
      <w:proofErr w:type="spellEnd"/>
      <w:r w:rsidR="0059319B" w:rsidRPr="00C747F4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6E43D2AE" w14:textId="5186BE17" w:rsidR="00EC66DA" w:rsidRPr="00C747F4" w:rsidRDefault="00EC66DA" w:rsidP="0059319B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C747F4">
        <w:rPr>
          <w:rFonts w:ascii="Times New Roman" w:hAnsi="Times New Roman" w:cs="Times New Roman"/>
          <w:sz w:val="24"/>
          <w:szCs w:val="24"/>
          <w:lang w:val="fr-FR"/>
        </w:rPr>
        <w:t>lista</w:t>
      </w:r>
      <w:proofErr w:type="gramEnd"/>
      <w:r w:rsidRPr="00C747F4">
        <w:rPr>
          <w:rFonts w:ascii="Times New Roman" w:hAnsi="Times New Roman" w:cs="Times New Roman"/>
          <w:sz w:val="24"/>
          <w:szCs w:val="24"/>
          <w:lang w:val="fr-FR"/>
        </w:rPr>
        <w:t xml:space="preserve"> UFR/GFR</w:t>
      </w:r>
      <w:r w:rsidR="0059319B" w:rsidRPr="00C747F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3EBB258" w14:textId="77777777" w:rsidR="00E13D28" w:rsidRPr="00C747F4" w:rsidRDefault="00E13D28" w:rsidP="00624779">
      <w:pPr>
        <w:rPr>
          <w:rFonts w:ascii="Times New Roman" w:hAnsi="Times New Roman"/>
          <w:lang w:val="fr-FR"/>
        </w:rPr>
      </w:pPr>
    </w:p>
    <w:p w14:paraId="1655C589" w14:textId="5BC5255B" w:rsidR="00624779" w:rsidRPr="00C747F4" w:rsidRDefault="00624779" w:rsidP="00624779">
      <w:pPr>
        <w:rPr>
          <w:rFonts w:ascii="Times New Roman" w:hAnsi="Times New Roman"/>
          <w:b/>
          <w:bCs/>
          <w:lang w:val="fr-FR"/>
        </w:rPr>
      </w:pPr>
      <w:r w:rsidRPr="00C747F4">
        <w:rPr>
          <w:rFonts w:ascii="Times New Roman" w:hAnsi="Times New Roman"/>
          <w:b/>
          <w:bCs/>
          <w:lang w:val="fr-FR"/>
        </w:rPr>
        <w:t>5.2</w:t>
      </w:r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Actualizarea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registrului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licitaţie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,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dezactivarea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şi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revocarea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participanţilor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la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licitaţie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204F98" w:rsidRPr="00C747F4">
        <w:rPr>
          <w:rFonts w:ascii="Times New Roman" w:hAnsi="Times New Roman"/>
          <w:b/>
          <w:bCs/>
          <w:lang w:val="fr-FR"/>
        </w:rPr>
        <w:t>pentru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furniz</w:t>
      </w:r>
      <w:r w:rsidR="00204F98" w:rsidRPr="00C747F4">
        <w:rPr>
          <w:rFonts w:ascii="Times New Roman" w:hAnsi="Times New Roman"/>
          <w:b/>
          <w:bCs/>
          <w:lang w:val="fr-FR"/>
        </w:rPr>
        <w:t>area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</w:t>
      </w:r>
      <w:r w:rsidR="00204F98" w:rsidRPr="00C747F4">
        <w:rPr>
          <w:rFonts w:ascii="Times New Roman" w:hAnsi="Times New Roman"/>
          <w:b/>
          <w:bCs/>
          <w:lang w:val="fr-FR"/>
        </w:rPr>
        <w:t xml:space="preserve">de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capacităţi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pentru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echilibrare</w:t>
      </w:r>
      <w:proofErr w:type="spellEnd"/>
    </w:p>
    <w:p w14:paraId="16A890BB" w14:textId="1A6ABE89" w:rsidR="002161FE" w:rsidRPr="00C747F4" w:rsidRDefault="002161FE">
      <w:pPr>
        <w:rPr>
          <w:rFonts w:ascii="Times New Roman" w:hAnsi="Times New Roman"/>
          <w:b/>
          <w:bCs/>
          <w:lang w:val="fr-FR"/>
        </w:rPr>
      </w:pPr>
    </w:p>
    <w:p w14:paraId="425A213B" w14:textId="4462A033" w:rsidR="00204F98" w:rsidRPr="00C747F4" w:rsidRDefault="00204F98" w:rsidP="00204F98">
      <w:pPr>
        <w:rPr>
          <w:rFonts w:ascii="Times New Roman" w:hAnsi="Times New Roman"/>
          <w:b/>
          <w:bCs/>
          <w:lang w:val="fr-FR"/>
        </w:rPr>
      </w:pPr>
      <w:r w:rsidRPr="00C747F4">
        <w:rPr>
          <w:rFonts w:ascii="Times New Roman" w:hAnsi="Times New Roman"/>
          <w:b/>
          <w:bCs/>
          <w:lang w:val="fr-FR"/>
        </w:rPr>
        <w:t xml:space="preserve">5.2.1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Actualizarea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registrului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licitaţie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</w:t>
      </w:r>
    </w:p>
    <w:p w14:paraId="16B9AE0D" w14:textId="5C2AC7ED" w:rsidR="00204F98" w:rsidRPr="00C747F4" w:rsidRDefault="00204F98" w:rsidP="003459C7">
      <w:pPr>
        <w:jc w:val="both"/>
        <w:rPr>
          <w:rFonts w:ascii="Times New Roman" w:hAnsi="Times New Roman"/>
          <w:lang w:val="fr-FR"/>
        </w:rPr>
      </w:pPr>
      <w:r w:rsidRPr="00C747F4">
        <w:rPr>
          <w:rFonts w:ascii="Times New Roman" w:hAnsi="Times New Roman"/>
          <w:lang w:val="fr-FR"/>
        </w:rPr>
        <w:t xml:space="preserve">5.2.1.1 </w:t>
      </w:r>
      <w:proofErr w:type="spellStart"/>
      <w:r w:rsidRPr="00C747F4">
        <w:rPr>
          <w:rFonts w:ascii="Times New Roman" w:hAnsi="Times New Roman"/>
          <w:lang w:val="fr-FR"/>
        </w:rPr>
        <w:t>În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cazul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apariţiei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unei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modificări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în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datele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participantului</w:t>
      </w:r>
      <w:proofErr w:type="spellEnd"/>
      <w:r w:rsidRPr="00C747F4">
        <w:rPr>
          <w:rFonts w:ascii="Times New Roman" w:hAnsi="Times New Roman"/>
          <w:lang w:val="fr-FR"/>
        </w:rPr>
        <w:t xml:space="preserve"> la </w:t>
      </w:r>
      <w:proofErr w:type="spellStart"/>
      <w:r w:rsidRPr="00C747F4">
        <w:rPr>
          <w:rFonts w:ascii="Times New Roman" w:hAnsi="Times New Roman"/>
          <w:lang w:val="fr-FR"/>
        </w:rPr>
        <w:t>licitaţie</w:t>
      </w:r>
      <w:proofErr w:type="spellEnd"/>
      <w:r w:rsidRPr="00C747F4">
        <w:rPr>
          <w:rFonts w:ascii="Times New Roman" w:hAnsi="Times New Roman"/>
          <w:lang w:val="fr-FR"/>
        </w:rPr>
        <w:t xml:space="preserve">, </w:t>
      </w:r>
      <w:proofErr w:type="spellStart"/>
      <w:r w:rsidRPr="00C747F4">
        <w:rPr>
          <w:rFonts w:ascii="Times New Roman" w:hAnsi="Times New Roman"/>
          <w:lang w:val="fr-FR"/>
        </w:rPr>
        <w:t>participantul</w:t>
      </w:r>
      <w:proofErr w:type="spellEnd"/>
      <w:r w:rsidRPr="00C747F4">
        <w:rPr>
          <w:rFonts w:ascii="Times New Roman" w:hAnsi="Times New Roman"/>
          <w:lang w:val="fr-FR"/>
        </w:rPr>
        <w:t xml:space="preserve"> este </w:t>
      </w:r>
      <w:proofErr w:type="spellStart"/>
      <w:r w:rsidRPr="00C747F4">
        <w:rPr>
          <w:rFonts w:ascii="Times New Roman" w:hAnsi="Times New Roman"/>
          <w:lang w:val="fr-FR"/>
        </w:rPr>
        <w:t>obligat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să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informeze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imediat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în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scris</w:t>
      </w:r>
      <w:proofErr w:type="spellEnd"/>
      <w:r w:rsidR="0059319B" w:rsidRPr="00C747F4">
        <w:rPr>
          <w:rFonts w:ascii="Times New Roman" w:hAnsi="Times New Roman"/>
          <w:lang w:val="fr-FR"/>
        </w:rPr>
        <w:t>,</w:t>
      </w:r>
      <w:r w:rsidR="0059319B" w:rsidRPr="00C747F4">
        <w:rPr>
          <w:rFonts w:ascii="Times New Roman" w:hAnsi="Times New Roman"/>
          <w:szCs w:val="24"/>
        </w:rPr>
        <w:t xml:space="preserve"> în termen de 2 (două) zile lucrătoare de la producerea schimbării respective, prin e-mail </w:t>
      </w:r>
      <w:hyperlink r:id="rId9" w:history="1">
        <w:r w:rsidR="0059319B" w:rsidRPr="00C747F4">
          <w:rPr>
            <w:rStyle w:val="af1"/>
            <w:rFonts w:ascii="Times New Roman" w:hAnsi="Times New Roman"/>
          </w:rPr>
          <w:t>office@moldelectrica.md</w:t>
        </w:r>
      </w:hyperlink>
      <w:r w:rsidR="0059319B" w:rsidRPr="00C747F4">
        <w:rPr>
          <w:rFonts w:ascii="Times New Roman" w:hAnsi="Times New Roman"/>
          <w:szCs w:val="24"/>
        </w:rPr>
        <w:t xml:space="preserve"> (</w:t>
      </w:r>
      <w:proofErr w:type="gramStart"/>
      <w:r w:rsidR="0059319B" w:rsidRPr="00C747F4">
        <w:rPr>
          <w:rFonts w:ascii="Times New Roman" w:hAnsi="Times New Roman"/>
          <w:szCs w:val="24"/>
        </w:rPr>
        <w:t>copie:</w:t>
      </w:r>
      <w:proofErr w:type="gramEnd"/>
      <w:r w:rsidR="0059319B" w:rsidRPr="00C747F4">
        <w:rPr>
          <w:rFonts w:ascii="Times New Roman" w:hAnsi="Times New Roman"/>
          <w:szCs w:val="24"/>
        </w:rPr>
        <w:t xml:space="preserve"> </w:t>
      </w:r>
      <w:hyperlink r:id="rId10" w:history="1">
        <w:r w:rsidR="0059319B" w:rsidRPr="00C747F4">
          <w:rPr>
            <w:rStyle w:val="af1"/>
            <w:rFonts w:ascii="Times New Roman" w:hAnsi="Times New Roman"/>
          </w:rPr>
          <w:t>pee@moldelectrica.md</w:t>
        </w:r>
      </w:hyperlink>
      <w:r w:rsidR="0059319B" w:rsidRPr="00C747F4">
        <w:rPr>
          <w:rFonts w:ascii="Times New Roman" w:hAnsi="Times New Roman"/>
          <w:szCs w:val="24"/>
        </w:rPr>
        <w:t>)</w:t>
      </w:r>
      <w:r w:rsidRPr="00C747F4">
        <w:rPr>
          <w:rFonts w:ascii="Times New Roman" w:hAnsi="Times New Roman"/>
          <w:lang w:val="fr-FR"/>
        </w:rPr>
        <w:t xml:space="preserve">, </w:t>
      </w:r>
      <w:r w:rsidR="0059319B" w:rsidRPr="00C747F4">
        <w:rPr>
          <w:rFonts w:ascii="Times New Roman" w:hAnsi="Times New Roman"/>
          <w:szCs w:val="24"/>
        </w:rPr>
        <w:t>completând formularul din Anexa 2</w:t>
      </w:r>
      <w:r w:rsidRPr="00C747F4">
        <w:rPr>
          <w:rFonts w:ascii="Times New Roman" w:hAnsi="Times New Roman"/>
          <w:lang w:val="fr-FR"/>
        </w:rPr>
        <w:t xml:space="preserve">. </w:t>
      </w:r>
      <w:proofErr w:type="spellStart"/>
      <w:r w:rsidRPr="00C747F4">
        <w:rPr>
          <w:rFonts w:ascii="Times New Roman" w:hAnsi="Times New Roman"/>
          <w:lang w:val="fr-FR"/>
        </w:rPr>
        <w:t>Participantul</w:t>
      </w:r>
      <w:proofErr w:type="spellEnd"/>
      <w:r w:rsidRPr="00C747F4">
        <w:rPr>
          <w:rFonts w:ascii="Times New Roman" w:hAnsi="Times New Roman"/>
          <w:lang w:val="fr-FR"/>
        </w:rPr>
        <w:t xml:space="preserve"> la </w:t>
      </w:r>
      <w:proofErr w:type="spellStart"/>
      <w:r w:rsidRPr="00C747F4">
        <w:rPr>
          <w:rFonts w:ascii="Times New Roman" w:hAnsi="Times New Roman"/>
          <w:lang w:val="fr-FR"/>
        </w:rPr>
        <w:t>licitaţie</w:t>
      </w:r>
      <w:proofErr w:type="spellEnd"/>
      <w:r w:rsidRPr="00C747F4">
        <w:rPr>
          <w:rFonts w:ascii="Times New Roman" w:hAnsi="Times New Roman"/>
          <w:lang w:val="fr-FR"/>
        </w:rPr>
        <w:t xml:space="preserve"> va </w:t>
      </w:r>
      <w:proofErr w:type="spellStart"/>
      <w:r w:rsidRPr="00C747F4">
        <w:rPr>
          <w:rFonts w:ascii="Times New Roman" w:hAnsi="Times New Roman"/>
          <w:lang w:val="fr-FR"/>
        </w:rPr>
        <w:t>introduce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numai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datele</w:t>
      </w:r>
      <w:proofErr w:type="spellEnd"/>
      <w:r w:rsidRPr="00C747F4">
        <w:rPr>
          <w:rFonts w:ascii="Times New Roman" w:hAnsi="Times New Roman"/>
          <w:lang w:val="fr-FR"/>
        </w:rPr>
        <w:t xml:space="preserve"> care s-au </w:t>
      </w:r>
      <w:proofErr w:type="spellStart"/>
      <w:r w:rsidRPr="00C747F4">
        <w:rPr>
          <w:rFonts w:ascii="Times New Roman" w:hAnsi="Times New Roman"/>
          <w:lang w:val="fr-FR"/>
        </w:rPr>
        <w:t>modificat</w:t>
      </w:r>
      <w:proofErr w:type="spellEnd"/>
      <w:r w:rsidRPr="00C747F4">
        <w:rPr>
          <w:rFonts w:ascii="Times New Roman" w:hAnsi="Times New Roman"/>
          <w:lang w:val="fr-FR"/>
        </w:rPr>
        <w:t>.</w:t>
      </w:r>
    </w:p>
    <w:p w14:paraId="6C56E57D" w14:textId="2BCB270C" w:rsidR="00204F98" w:rsidRPr="00C747F4" w:rsidRDefault="00204F98" w:rsidP="003459C7">
      <w:pPr>
        <w:jc w:val="both"/>
        <w:rPr>
          <w:rFonts w:ascii="Times New Roman" w:hAnsi="Times New Roman"/>
          <w:lang w:val="fr-FR"/>
        </w:rPr>
      </w:pPr>
      <w:r w:rsidRPr="00C747F4">
        <w:rPr>
          <w:rFonts w:ascii="Times New Roman" w:hAnsi="Times New Roman"/>
          <w:lang w:val="fr-FR"/>
        </w:rPr>
        <w:t xml:space="preserve">5.2.1.2 </w:t>
      </w:r>
      <w:r w:rsidR="00954EE7" w:rsidRPr="00C747F4">
        <w:rPr>
          <w:rFonts w:ascii="Times New Roman" w:hAnsi="Times New Roman"/>
          <w:szCs w:val="24"/>
        </w:rPr>
        <w:t>După primirea datelor</w:t>
      </w:r>
      <w:r w:rsidRPr="00C747F4">
        <w:rPr>
          <w:rFonts w:ascii="Times New Roman" w:hAnsi="Times New Roman"/>
          <w:lang w:val="fr-FR"/>
        </w:rPr>
        <w:t xml:space="preserve">, OST va </w:t>
      </w:r>
      <w:proofErr w:type="spellStart"/>
      <w:r w:rsidRPr="00C747F4">
        <w:rPr>
          <w:rFonts w:ascii="Times New Roman" w:hAnsi="Times New Roman"/>
          <w:lang w:val="fr-FR"/>
        </w:rPr>
        <w:t>verifica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cererea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şi</w:t>
      </w:r>
      <w:proofErr w:type="spellEnd"/>
      <w:r w:rsidRPr="00C747F4">
        <w:rPr>
          <w:rFonts w:ascii="Times New Roman" w:hAnsi="Times New Roman"/>
          <w:lang w:val="fr-FR"/>
        </w:rPr>
        <w:t xml:space="preserve"> va </w:t>
      </w:r>
      <w:proofErr w:type="spellStart"/>
      <w:r w:rsidRPr="00C747F4">
        <w:rPr>
          <w:rFonts w:ascii="Times New Roman" w:hAnsi="Times New Roman"/>
          <w:lang w:val="fr-FR"/>
        </w:rPr>
        <w:t>transmite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acceptul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sau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respingerea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participantului</w:t>
      </w:r>
      <w:proofErr w:type="spellEnd"/>
      <w:r w:rsidRPr="00C747F4">
        <w:rPr>
          <w:rFonts w:ascii="Times New Roman" w:hAnsi="Times New Roman"/>
          <w:lang w:val="fr-FR"/>
        </w:rPr>
        <w:t xml:space="preserve"> la </w:t>
      </w:r>
      <w:proofErr w:type="spellStart"/>
      <w:r w:rsidRPr="00C747F4">
        <w:rPr>
          <w:rFonts w:ascii="Times New Roman" w:hAnsi="Times New Roman"/>
          <w:lang w:val="fr-FR"/>
        </w:rPr>
        <w:t>licitaţie</w:t>
      </w:r>
      <w:proofErr w:type="spellEnd"/>
      <w:r w:rsidRPr="00C747F4">
        <w:rPr>
          <w:rFonts w:ascii="Times New Roman" w:hAnsi="Times New Roman"/>
          <w:lang w:val="fr-FR"/>
        </w:rPr>
        <w:t xml:space="preserve">, </w:t>
      </w:r>
      <w:proofErr w:type="spellStart"/>
      <w:r w:rsidRPr="00C747F4">
        <w:rPr>
          <w:rFonts w:ascii="Times New Roman" w:hAnsi="Times New Roman"/>
          <w:lang w:val="fr-FR"/>
        </w:rPr>
        <w:t>incluzând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motivele</w:t>
      </w:r>
      <w:proofErr w:type="spellEnd"/>
      <w:r w:rsidRPr="00C747F4">
        <w:rPr>
          <w:rFonts w:ascii="Times New Roman" w:hAnsi="Times New Roman"/>
          <w:lang w:val="fr-FR"/>
        </w:rPr>
        <w:t xml:space="preserve">. </w:t>
      </w:r>
      <w:proofErr w:type="spellStart"/>
      <w:r w:rsidRPr="00C747F4">
        <w:rPr>
          <w:rFonts w:ascii="Times New Roman" w:hAnsi="Times New Roman"/>
          <w:lang w:val="fr-FR"/>
        </w:rPr>
        <w:t>În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cazul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în</w:t>
      </w:r>
      <w:proofErr w:type="spellEnd"/>
      <w:r w:rsidRPr="00C747F4">
        <w:rPr>
          <w:rFonts w:ascii="Times New Roman" w:hAnsi="Times New Roman"/>
          <w:lang w:val="fr-FR"/>
        </w:rPr>
        <w:t xml:space="preserve"> care </w:t>
      </w:r>
      <w:proofErr w:type="spellStart"/>
      <w:r w:rsidRPr="00C747F4">
        <w:rPr>
          <w:rFonts w:ascii="Times New Roman" w:hAnsi="Times New Roman"/>
          <w:lang w:val="fr-FR"/>
        </w:rPr>
        <w:t>datele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sunt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corecte</w:t>
      </w:r>
      <w:proofErr w:type="spellEnd"/>
      <w:r w:rsidRPr="00C747F4">
        <w:rPr>
          <w:rFonts w:ascii="Times New Roman" w:hAnsi="Times New Roman"/>
          <w:lang w:val="fr-FR"/>
        </w:rPr>
        <w:t xml:space="preserve">, OST va </w:t>
      </w:r>
      <w:proofErr w:type="spellStart"/>
      <w:r w:rsidRPr="00C747F4">
        <w:rPr>
          <w:rFonts w:ascii="Times New Roman" w:hAnsi="Times New Roman"/>
          <w:lang w:val="fr-FR"/>
        </w:rPr>
        <w:t>modifica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Registrul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licitaţie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în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consecinţă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şi</w:t>
      </w:r>
      <w:proofErr w:type="spellEnd"/>
      <w:r w:rsidRPr="00C747F4">
        <w:rPr>
          <w:rFonts w:ascii="Times New Roman" w:hAnsi="Times New Roman"/>
          <w:lang w:val="fr-FR"/>
        </w:rPr>
        <w:t xml:space="preserve"> va </w:t>
      </w:r>
      <w:proofErr w:type="spellStart"/>
      <w:r w:rsidRPr="00C747F4">
        <w:rPr>
          <w:rFonts w:ascii="Times New Roman" w:hAnsi="Times New Roman"/>
          <w:lang w:val="fr-FR"/>
        </w:rPr>
        <w:t>anunţa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despre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modificare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participantul</w:t>
      </w:r>
      <w:proofErr w:type="spellEnd"/>
      <w:r w:rsidRPr="00C747F4">
        <w:rPr>
          <w:rFonts w:ascii="Times New Roman" w:hAnsi="Times New Roman"/>
          <w:lang w:val="fr-FR"/>
        </w:rPr>
        <w:t xml:space="preserve"> la </w:t>
      </w:r>
      <w:proofErr w:type="spellStart"/>
      <w:r w:rsidRPr="00C747F4">
        <w:rPr>
          <w:rFonts w:ascii="Times New Roman" w:hAnsi="Times New Roman"/>
          <w:lang w:val="fr-FR"/>
        </w:rPr>
        <w:t>licitaţie</w:t>
      </w:r>
      <w:proofErr w:type="spellEnd"/>
      <w:r w:rsidRPr="00C747F4">
        <w:rPr>
          <w:rFonts w:ascii="Times New Roman" w:hAnsi="Times New Roman"/>
          <w:lang w:val="fr-FR"/>
        </w:rPr>
        <w:t xml:space="preserve">, </w:t>
      </w:r>
      <w:proofErr w:type="spellStart"/>
      <w:r w:rsidRPr="00C747F4">
        <w:rPr>
          <w:rFonts w:ascii="Times New Roman" w:hAnsi="Times New Roman"/>
          <w:lang w:val="fr-FR"/>
        </w:rPr>
        <w:t>actualizând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informațiile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pe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r w:rsidR="00954EE7" w:rsidRPr="00C747F4">
        <w:rPr>
          <w:rFonts w:ascii="Times New Roman" w:hAnsi="Times New Roman"/>
          <w:lang w:val="fr-FR"/>
        </w:rPr>
        <w:t>site-</w:t>
      </w:r>
      <w:proofErr w:type="spellStart"/>
      <w:r w:rsidR="00954EE7" w:rsidRPr="00C747F4">
        <w:rPr>
          <w:rFonts w:ascii="Times New Roman" w:hAnsi="Times New Roman"/>
          <w:lang w:val="fr-FR"/>
        </w:rPr>
        <w:t>ul</w:t>
      </w:r>
      <w:proofErr w:type="spellEnd"/>
      <w:r w:rsidR="00954EE7" w:rsidRPr="00C747F4">
        <w:rPr>
          <w:rFonts w:ascii="Times New Roman" w:hAnsi="Times New Roman"/>
          <w:lang w:val="fr-FR"/>
        </w:rPr>
        <w:t xml:space="preserve"> web </w:t>
      </w:r>
      <w:proofErr w:type="spellStart"/>
      <w:r w:rsidR="00954EE7" w:rsidRPr="00C747F4">
        <w:rPr>
          <w:rFonts w:ascii="Times New Roman" w:hAnsi="Times New Roman"/>
          <w:lang w:val="fr-FR"/>
        </w:rPr>
        <w:t>oficial</w:t>
      </w:r>
      <w:proofErr w:type="spellEnd"/>
      <w:r w:rsidRPr="00C747F4">
        <w:rPr>
          <w:rFonts w:ascii="Times New Roman" w:hAnsi="Times New Roman"/>
          <w:lang w:val="fr-FR"/>
        </w:rPr>
        <w:t>.</w:t>
      </w:r>
    </w:p>
    <w:p w14:paraId="659A0578" w14:textId="646E5D97" w:rsidR="00204F98" w:rsidRPr="00C747F4" w:rsidRDefault="00204F98" w:rsidP="003459C7">
      <w:pPr>
        <w:jc w:val="both"/>
        <w:rPr>
          <w:rFonts w:ascii="Times New Roman" w:hAnsi="Times New Roman"/>
          <w:lang w:val="fr-FR"/>
        </w:rPr>
      </w:pPr>
      <w:r w:rsidRPr="00C747F4">
        <w:rPr>
          <w:rFonts w:ascii="Times New Roman" w:hAnsi="Times New Roman"/>
          <w:lang w:val="fr-FR"/>
        </w:rPr>
        <w:t xml:space="preserve">5.2.1.3 </w:t>
      </w:r>
      <w:proofErr w:type="spellStart"/>
      <w:r w:rsidRPr="00C747F4">
        <w:rPr>
          <w:rFonts w:ascii="Times New Roman" w:hAnsi="Times New Roman"/>
          <w:lang w:val="fr-FR"/>
        </w:rPr>
        <w:t>Orice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retragere</w:t>
      </w:r>
      <w:proofErr w:type="spellEnd"/>
      <w:r w:rsidRPr="00C747F4">
        <w:rPr>
          <w:rFonts w:ascii="Times New Roman" w:hAnsi="Times New Roman"/>
          <w:lang w:val="fr-FR"/>
        </w:rPr>
        <w:t xml:space="preserve"> a </w:t>
      </w:r>
      <w:proofErr w:type="spellStart"/>
      <w:r w:rsidRPr="00C747F4">
        <w:rPr>
          <w:rFonts w:ascii="Times New Roman" w:hAnsi="Times New Roman"/>
          <w:lang w:val="fr-FR"/>
        </w:rPr>
        <w:t>calificării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tehnice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pentru</w:t>
      </w:r>
      <w:proofErr w:type="spellEnd"/>
      <w:r w:rsidRPr="00C747F4">
        <w:rPr>
          <w:rFonts w:ascii="Times New Roman" w:hAnsi="Times New Roman"/>
          <w:lang w:val="fr-FR"/>
        </w:rPr>
        <w:t xml:space="preserve"> RI/ </w:t>
      </w:r>
      <w:proofErr w:type="spellStart"/>
      <w:r w:rsidRPr="00C747F4">
        <w:rPr>
          <w:rFonts w:ascii="Times New Roman" w:hAnsi="Times New Roman"/>
          <w:lang w:val="fr-FR"/>
        </w:rPr>
        <w:t>RRFa</w:t>
      </w:r>
      <w:proofErr w:type="spellEnd"/>
      <w:r w:rsidRPr="00C747F4">
        <w:rPr>
          <w:rFonts w:ascii="Times New Roman" w:hAnsi="Times New Roman"/>
          <w:lang w:val="fr-FR"/>
        </w:rPr>
        <w:t>/</w:t>
      </w:r>
      <w:proofErr w:type="spellStart"/>
      <w:r w:rsidRPr="00C747F4">
        <w:rPr>
          <w:rFonts w:ascii="Times New Roman" w:hAnsi="Times New Roman"/>
          <w:lang w:val="fr-FR"/>
        </w:rPr>
        <w:t>RRFm</w:t>
      </w:r>
      <w:proofErr w:type="spellEnd"/>
      <w:r w:rsidRPr="00C747F4">
        <w:rPr>
          <w:rFonts w:ascii="Times New Roman" w:hAnsi="Times New Roman"/>
          <w:lang w:val="fr-FR"/>
        </w:rPr>
        <w:t xml:space="preserve">/RSF, </w:t>
      </w:r>
      <w:proofErr w:type="spellStart"/>
      <w:r w:rsidRPr="00C747F4">
        <w:rPr>
          <w:rFonts w:ascii="Times New Roman" w:hAnsi="Times New Roman"/>
          <w:lang w:val="fr-FR"/>
        </w:rPr>
        <w:t>temporar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sau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definitiv</w:t>
      </w:r>
      <w:proofErr w:type="spellEnd"/>
      <w:r w:rsidRPr="00C747F4">
        <w:rPr>
          <w:rFonts w:ascii="Times New Roman" w:hAnsi="Times New Roman"/>
          <w:lang w:val="fr-FR"/>
        </w:rPr>
        <w:t xml:space="preserve">, </w:t>
      </w:r>
      <w:proofErr w:type="spellStart"/>
      <w:r w:rsidRPr="00C747F4">
        <w:rPr>
          <w:rFonts w:ascii="Times New Roman" w:hAnsi="Times New Roman"/>
          <w:lang w:val="fr-FR"/>
        </w:rPr>
        <w:t>precum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şi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modificarea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valorii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123000" w:rsidRPr="00C747F4">
        <w:rPr>
          <w:rFonts w:ascii="Times New Roman" w:hAnsi="Times New Roman"/>
          <w:lang w:val="fr-FR"/>
        </w:rPr>
        <w:t>oricarei</w:t>
      </w:r>
      <w:proofErr w:type="spellEnd"/>
      <w:r w:rsidR="00123000"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rezerve</w:t>
      </w:r>
      <w:proofErr w:type="spellEnd"/>
      <w:r w:rsidRPr="00C747F4">
        <w:rPr>
          <w:rFonts w:ascii="Times New Roman" w:hAnsi="Times New Roman"/>
          <w:lang w:val="fr-FR"/>
        </w:rPr>
        <w:t xml:space="preserve"> maxime va fi </w:t>
      </w:r>
      <w:proofErr w:type="spellStart"/>
      <w:r w:rsidRPr="00C747F4">
        <w:rPr>
          <w:rFonts w:ascii="Times New Roman" w:hAnsi="Times New Roman"/>
          <w:lang w:val="fr-FR"/>
        </w:rPr>
        <w:t>transmisă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şi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operată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gramStart"/>
      <w:r w:rsidRPr="00C747F4">
        <w:rPr>
          <w:rFonts w:ascii="Times New Roman" w:hAnsi="Times New Roman"/>
          <w:lang w:val="fr-FR"/>
        </w:rPr>
        <w:t>de OST</w:t>
      </w:r>
      <w:proofErr w:type="gramEnd"/>
      <w:r w:rsidRPr="00C747F4">
        <w:rPr>
          <w:rFonts w:ascii="Times New Roman" w:hAnsi="Times New Roman"/>
          <w:lang w:val="fr-FR"/>
        </w:rPr>
        <w:t xml:space="preserve">. </w:t>
      </w:r>
      <w:proofErr w:type="spellStart"/>
      <w:r w:rsidR="00123000" w:rsidRPr="00C747F4">
        <w:rPr>
          <w:rFonts w:ascii="Times New Roman" w:hAnsi="Times New Roman"/>
          <w:lang w:val="fr-FR"/>
        </w:rPr>
        <w:t>Participantul</w:t>
      </w:r>
      <w:proofErr w:type="spellEnd"/>
      <w:r w:rsidR="00123000" w:rsidRPr="00C747F4">
        <w:rPr>
          <w:rFonts w:ascii="Times New Roman" w:hAnsi="Times New Roman"/>
          <w:lang w:val="fr-FR"/>
        </w:rPr>
        <w:t xml:space="preserve"> la </w:t>
      </w:r>
      <w:proofErr w:type="spellStart"/>
      <w:r w:rsidR="00123000" w:rsidRPr="00C747F4">
        <w:rPr>
          <w:rFonts w:ascii="Times New Roman" w:hAnsi="Times New Roman"/>
          <w:lang w:val="fr-FR"/>
        </w:rPr>
        <w:t>licitație</w:t>
      </w:r>
      <w:proofErr w:type="spellEnd"/>
      <w:r w:rsidR="00123000" w:rsidRPr="00C747F4">
        <w:rPr>
          <w:rFonts w:ascii="Times New Roman" w:hAnsi="Times New Roman"/>
          <w:lang w:val="fr-FR"/>
        </w:rPr>
        <w:t xml:space="preserve"> </w:t>
      </w:r>
      <w:r w:rsidRPr="00C747F4">
        <w:rPr>
          <w:rFonts w:ascii="Times New Roman" w:hAnsi="Times New Roman"/>
          <w:lang w:val="fr-FR"/>
        </w:rPr>
        <w:t xml:space="preserve">are </w:t>
      </w:r>
      <w:proofErr w:type="spellStart"/>
      <w:r w:rsidRPr="00C747F4">
        <w:rPr>
          <w:rFonts w:ascii="Times New Roman" w:hAnsi="Times New Roman"/>
          <w:lang w:val="fr-FR"/>
        </w:rPr>
        <w:t>obligația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gramStart"/>
      <w:r w:rsidRPr="00C747F4">
        <w:rPr>
          <w:rFonts w:ascii="Times New Roman" w:hAnsi="Times New Roman"/>
          <w:lang w:val="fr-FR"/>
        </w:rPr>
        <w:t>de a</w:t>
      </w:r>
      <w:proofErr w:type="gramEnd"/>
      <w:r w:rsidRPr="00C747F4">
        <w:rPr>
          <w:rFonts w:ascii="Times New Roman" w:hAnsi="Times New Roman"/>
          <w:lang w:val="fr-FR"/>
        </w:rPr>
        <w:t xml:space="preserve"> </w:t>
      </w:r>
      <w:r w:rsidR="00123000" w:rsidRPr="00C747F4">
        <w:rPr>
          <w:rFonts w:ascii="Times New Roman" w:hAnsi="Times New Roman"/>
          <w:lang w:val="fr-FR"/>
        </w:rPr>
        <w:t xml:space="preserve">se conforma </w:t>
      </w:r>
      <w:proofErr w:type="spellStart"/>
      <w:r w:rsidR="00123000" w:rsidRPr="00C747F4">
        <w:rPr>
          <w:rFonts w:ascii="Times New Roman" w:hAnsi="Times New Roman"/>
          <w:lang w:val="fr-FR"/>
        </w:rPr>
        <w:t>imediat</w:t>
      </w:r>
      <w:proofErr w:type="spellEnd"/>
      <w:r w:rsidR="00123000" w:rsidRPr="00C747F4">
        <w:rPr>
          <w:rFonts w:ascii="Times New Roman" w:hAnsi="Times New Roman"/>
          <w:lang w:val="fr-FR"/>
        </w:rPr>
        <w:t xml:space="preserve"> de la </w:t>
      </w:r>
      <w:proofErr w:type="spellStart"/>
      <w:r w:rsidR="00123000" w:rsidRPr="00C747F4">
        <w:rPr>
          <w:rFonts w:ascii="Times New Roman" w:hAnsi="Times New Roman"/>
          <w:lang w:val="fr-FR"/>
        </w:rPr>
        <w:t>primirea</w:t>
      </w:r>
      <w:proofErr w:type="spellEnd"/>
      <w:r w:rsidR="00123000"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înştiinţării</w:t>
      </w:r>
      <w:proofErr w:type="spellEnd"/>
      <w:r w:rsidRPr="00C747F4">
        <w:rPr>
          <w:rFonts w:ascii="Times New Roman" w:hAnsi="Times New Roman"/>
          <w:lang w:val="fr-FR"/>
        </w:rPr>
        <w:t>.</w:t>
      </w:r>
    </w:p>
    <w:p w14:paraId="3AEB4716" w14:textId="77777777" w:rsidR="00624779" w:rsidRPr="00C747F4" w:rsidRDefault="00624779" w:rsidP="003459C7">
      <w:pPr>
        <w:jc w:val="both"/>
        <w:rPr>
          <w:rFonts w:ascii="Times New Roman" w:hAnsi="Times New Roman"/>
          <w:lang w:val="fr-FR"/>
        </w:rPr>
      </w:pPr>
    </w:p>
    <w:p w14:paraId="18721C64" w14:textId="218A7998" w:rsidR="00113F81" w:rsidRPr="00C747F4" w:rsidRDefault="00204F98" w:rsidP="00210F18">
      <w:pPr>
        <w:rPr>
          <w:rFonts w:ascii="Times New Roman" w:hAnsi="Times New Roman"/>
          <w:b/>
          <w:bCs/>
          <w:lang w:val="fr-FR"/>
        </w:rPr>
      </w:pPr>
      <w:r w:rsidRPr="00C747F4">
        <w:rPr>
          <w:rFonts w:ascii="Times New Roman" w:hAnsi="Times New Roman"/>
          <w:b/>
          <w:bCs/>
          <w:lang w:val="fr-FR"/>
        </w:rPr>
        <w:t xml:space="preserve">5.2.2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Dezactivarea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unui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participant la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licitație</w:t>
      </w:r>
      <w:proofErr w:type="spellEnd"/>
    </w:p>
    <w:p w14:paraId="3D49EB43" w14:textId="2BA5AF42" w:rsidR="00990BFC" w:rsidRPr="00C747F4" w:rsidRDefault="00990BFC" w:rsidP="003459C7">
      <w:pPr>
        <w:jc w:val="both"/>
        <w:rPr>
          <w:rFonts w:ascii="Times New Roman" w:hAnsi="Times New Roman"/>
        </w:rPr>
      </w:pPr>
      <w:proofErr w:type="spellStart"/>
      <w:r w:rsidRPr="00C747F4">
        <w:rPr>
          <w:rFonts w:ascii="Times New Roman" w:hAnsi="Times New Roman"/>
          <w:lang w:val="fr-FR"/>
        </w:rPr>
        <w:t>Dacă</w:t>
      </w:r>
      <w:proofErr w:type="spellEnd"/>
      <w:r w:rsidRPr="00C747F4">
        <w:rPr>
          <w:rFonts w:ascii="Times New Roman" w:hAnsi="Times New Roman"/>
          <w:lang w:val="fr-FR"/>
        </w:rPr>
        <w:t xml:space="preserve"> un participant la </w:t>
      </w:r>
      <w:proofErr w:type="spellStart"/>
      <w:r w:rsidRPr="00C747F4">
        <w:rPr>
          <w:rFonts w:ascii="Times New Roman" w:hAnsi="Times New Roman"/>
          <w:lang w:val="fr-FR"/>
        </w:rPr>
        <w:t>licitaţie</w:t>
      </w:r>
      <w:proofErr w:type="spellEnd"/>
      <w:r w:rsidRPr="00C747F4">
        <w:rPr>
          <w:rFonts w:ascii="Times New Roman" w:hAnsi="Times New Roman"/>
          <w:lang w:val="fr-FR"/>
        </w:rPr>
        <w:t xml:space="preserve"> nu </w:t>
      </w:r>
      <w:proofErr w:type="spellStart"/>
      <w:r w:rsidRPr="00C747F4">
        <w:rPr>
          <w:rFonts w:ascii="Times New Roman" w:hAnsi="Times New Roman"/>
          <w:lang w:val="fr-FR"/>
        </w:rPr>
        <w:t>respectă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condiţiile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tehnice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furnizare</w:t>
      </w:r>
      <w:proofErr w:type="spellEnd"/>
      <w:r w:rsidRPr="00C747F4">
        <w:rPr>
          <w:rFonts w:ascii="Times New Roman" w:hAnsi="Times New Roman"/>
          <w:lang w:val="fr-FR"/>
        </w:rPr>
        <w:t xml:space="preserve"> a RI/ </w:t>
      </w:r>
      <w:proofErr w:type="spellStart"/>
      <w:r w:rsidRPr="00C747F4">
        <w:rPr>
          <w:rFonts w:ascii="Times New Roman" w:hAnsi="Times New Roman"/>
          <w:lang w:val="fr-FR"/>
        </w:rPr>
        <w:t>RRFa</w:t>
      </w:r>
      <w:proofErr w:type="spellEnd"/>
      <w:r w:rsidRPr="00C747F4">
        <w:rPr>
          <w:rFonts w:ascii="Times New Roman" w:hAnsi="Times New Roman"/>
          <w:lang w:val="fr-FR"/>
        </w:rPr>
        <w:t>/</w:t>
      </w:r>
      <w:proofErr w:type="spellStart"/>
      <w:r w:rsidRPr="00C747F4">
        <w:rPr>
          <w:rFonts w:ascii="Times New Roman" w:hAnsi="Times New Roman"/>
          <w:lang w:val="fr-FR"/>
        </w:rPr>
        <w:t>RRFm</w:t>
      </w:r>
      <w:proofErr w:type="spellEnd"/>
      <w:r w:rsidRPr="00C747F4">
        <w:rPr>
          <w:rFonts w:ascii="Times New Roman" w:hAnsi="Times New Roman"/>
          <w:lang w:val="fr-FR"/>
        </w:rPr>
        <w:t xml:space="preserve">/RSF </w:t>
      </w:r>
      <w:proofErr w:type="spellStart"/>
      <w:r w:rsidRPr="00C747F4">
        <w:rPr>
          <w:rFonts w:ascii="Times New Roman" w:hAnsi="Times New Roman"/>
          <w:lang w:val="fr-FR"/>
        </w:rPr>
        <w:t>pentru</w:t>
      </w:r>
      <w:proofErr w:type="spellEnd"/>
      <w:r w:rsidR="003459C7" w:rsidRPr="00C747F4">
        <w:rPr>
          <w:rFonts w:ascii="Times New Roman" w:hAnsi="Times New Roman"/>
          <w:lang w:val="fr-FR"/>
        </w:rPr>
        <w:t xml:space="preserve"> </w:t>
      </w:r>
      <w:r w:rsidRPr="00C747F4">
        <w:rPr>
          <w:rFonts w:ascii="Times New Roman" w:hAnsi="Times New Roman"/>
          <w:lang w:val="fr-FR"/>
        </w:rPr>
        <w:t xml:space="preserve">care a </w:t>
      </w:r>
      <w:proofErr w:type="spellStart"/>
      <w:r w:rsidRPr="00C747F4">
        <w:rPr>
          <w:rFonts w:ascii="Times New Roman" w:hAnsi="Times New Roman"/>
          <w:lang w:val="fr-FR"/>
        </w:rPr>
        <w:t>fost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calificat</w:t>
      </w:r>
      <w:proofErr w:type="spellEnd"/>
      <w:r w:rsidRPr="00C747F4">
        <w:rPr>
          <w:rFonts w:ascii="Times New Roman" w:hAnsi="Times New Roman"/>
          <w:lang w:val="fr-FR"/>
        </w:rPr>
        <w:t xml:space="preserve">, </w:t>
      </w:r>
      <w:proofErr w:type="spellStart"/>
      <w:r w:rsidRPr="00C747F4">
        <w:rPr>
          <w:rFonts w:ascii="Times New Roman" w:hAnsi="Times New Roman"/>
          <w:lang w:val="fr-FR"/>
        </w:rPr>
        <w:t>cel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puţin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pentru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două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situaţii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în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curs</w:t>
      </w:r>
      <w:proofErr w:type="spellEnd"/>
      <w:r w:rsidRPr="00C747F4">
        <w:rPr>
          <w:rFonts w:ascii="Times New Roman" w:hAnsi="Times New Roman"/>
          <w:lang w:val="fr-FR"/>
        </w:rPr>
        <w:t xml:space="preserve"> de o </w:t>
      </w:r>
      <w:proofErr w:type="spellStart"/>
      <w:r w:rsidRPr="00C747F4">
        <w:rPr>
          <w:rFonts w:ascii="Times New Roman" w:hAnsi="Times New Roman"/>
          <w:lang w:val="fr-FR"/>
        </w:rPr>
        <w:t>lună</w:t>
      </w:r>
      <w:proofErr w:type="spellEnd"/>
      <w:r w:rsidRPr="00C747F4">
        <w:rPr>
          <w:rFonts w:ascii="Times New Roman" w:hAnsi="Times New Roman"/>
          <w:lang w:val="fr-FR"/>
        </w:rPr>
        <w:t>, O</w:t>
      </w:r>
      <w:r w:rsidR="003459C7" w:rsidRPr="00C747F4">
        <w:rPr>
          <w:rFonts w:ascii="Times New Roman" w:hAnsi="Times New Roman"/>
          <w:lang w:val="fr-FR"/>
        </w:rPr>
        <w:t>S</w:t>
      </w:r>
      <w:r w:rsidRPr="00C747F4">
        <w:rPr>
          <w:rFonts w:ascii="Times New Roman" w:hAnsi="Times New Roman"/>
          <w:lang w:val="fr-FR"/>
        </w:rPr>
        <w:t xml:space="preserve">T are </w:t>
      </w:r>
      <w:proofErr w:type="spellStart"/>
      <w:r w:rsidRPr="00C747F4">
        <w:rPr>
          <w:rFonts w:ascii="Times New Roman" w:hAnsi="Times New Roman"/>
          <w:lang w:val="fr-FR"/>
        </w:rPr>
        <w:t>dreptul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să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diminueze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capacitatea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echilibrare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calificată</w:t>
      </w:r>
      <w:proofErr w:type="spellEnd"/>
      <w:r w:rsidRPr="00C747F4">
        <w:rPr>
          <w:rFonts w:ascii="Times New Roman" w:hAnsi="Times New Roman"/>
          <w:lang w:val="fr-FR"/>
        </w:rPr>
        <w:t xml:space="preserve"> a </w:t>
      </w:r>
      <w:proofErr w:type="spellStart"/>
      <w:r w:rsidRPr="00C747F4">
        <w:rPr>
          <w:rFonts w:ascii="Times New Roman" w:hAnsi="Times New Roman"/>
          <w:lang w:val="fr-FR"/>
        </w:rPr>
        <w:t>respectivei</w:t>
      </w:r>
      <w:proofErr w:type="spellEnd"/>
      <w:r w:rsidRPr="00C747F4">
        <w:rPr>
          <w:rFonts w:ascii="Times New Roman" w:hAnsi="Times New Roman"/>
          <w:lang w:val="fr-FR"/>
        </w:rPr>
        <w:t>(</w:t>
      </w:r>
      <w:proofErr w:type="spellStart"/>
      <w:r w:rsidRPr="00C747F4">
        <w:rPr>
          <w:rFonts w:ascii="Times New Roman" w:hAnsi="Times New Roman"/>
          <w:lang w:val="fr-FR"/>
        </w:rPr>
        <w:t>ului</w:t>
      </w:r>
      <w:proofErr w:type="spellEnd"/>
      <w:r w:rsidRPr="00C747F4">
        <w:rPr>
          <w:rFonts w:ascii="Times New Roman" w:hAnsi="Times New Roman"/>
          <w:lang w:val="fr-FR"/>
        </w:rPr>
        <w:t xml:space="preserve">) UFR/GFR </w:t>
      </w:r>
      <w:proofErr w:type="spellStart"/>
      <w:r w:rsidRPr="00C747F4">
        <w:rPr>
          <w:rFonts w:ascii="Times New Roman" w:hAnsi="Times New Roman"/>
          <w:lang w:val="fr-FR"/>
        </w:rPr>
        <w:t>sau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îi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poate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retrage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calificarea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tehnică</w:t>
      </w:r>
      <w:proofErr w:type="spellEnd"/>
      <w:r w:rsidRPr="00C747F4">
        <w:rPr>
          <w:rFonts w:ascii="Times New Roman" w:hAnsi="Times New Roman"/>
          <w:lang w:val="fr-FR"/>
        </w:rPr>
        <w:t xml:space="preserve"> a FSE </w:t>
      </w:r>
      <w:proofErr w:type="spellStart"/>
      <w:r w:rsidRPr="00C747F4">
        <w:rPr>
          <w:rFonts w:ascii="Times New Roman" w:hAnsi="Times New Roman"/>
          <w:lang w:val="fr-FR"/>
        </w:rPr>
        <w:t>pentru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rezerva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echilibrare</w:t>
      </w:r>
      <w:proofErr w:type="spellEnd"/>
      <w:r w:rsidRPr="00C747F4">
        <w:rPr>
          <w:rFonts w:ascii="Times New Roman" w:hAnsi="Times New Roman"/>
          <w:lang w:val="fr-FR"/>
        </w:rPr>
        <w:t xml:space="preserve"> a UFR/GFR </w:t>
      </w:r>
      <w:proofErr w:type="spellStart"/>
      <w:r w:rsidRPr="00C747F4">
        <w:rPr>
          <w:rFonts w:ascii="Times New Roman" w:hAnsi="Times New Roman"/>
          <w:lang w:val="fr-FR"/>
        </w:rPr>
        <w:t>neconformă</w:t>
      </w:r>
      <w:proofErr w:type="spellEnd"/>
      <w:r w:rsidRPr="00C747F4">
        <w:rPr>
          <w:rFonts w:ascii="Times New Roman" w:hAnsi="Times New Roman"/>
          <w:lang w:val="fr-FR"/>
        </w:rPr>
        <w:t xml:space="preserve">. </w:t>
      </w:r>
      <w:proofErr w:type="spellStart"/>
      <w:r w:rsidRPr="00C747F4">
        <w:rPr>
          <w:rFonts w:ascii="Times New Roman" w:hAnsi="Times New Roman"/>
          <w:lang w:val="fr-FR"/>
        </w:rPr>
        <w:t>Demersul</w:t>
      </w:r>
      <w:proofErr w:type="spellEnd"/>
      <w:r w:rsidRPr="00C747F4">
        <w:rPr>
          <w:rFonts w:ascii="Times New Roman" w:hAnsi="Times New Roman"/>
          <w:lang w:val="fr-FR"/>
        </w:rPr>
        <w:t xml:space="preserve"> O</w:t>
      </w:r>
      <w:r w:rsidR="003459C7" w:rsidRPr="00C747F4">
        <w:rPr>
          <w:rFonts w:ascii="Times New Roman" w:hAnsi="Times New Roman"/>
          <w:lang w:val="fr-FR"/>
        </w:rPr>
        <w:t>S</w:t>
      </w:r>
      <w:r w:rsidRPr="00C747F4">
        <w:rPr>
          <w:rFonts w:ascii="Times New Roman" w:hAnsi="Times New Roman"/>
          <w:lang w:val="fr-FR"/>
        </w:rPr>
        <w:t xml:space="preserve">T de </w:t>
      </w:r>
      <w:proofErr w:type="spellStart"/>
      <w:r w:rsidRPr="00C747F4">
        <w:rPr>
          <w:rFonts w:ascii="Times New Roman" w:hAnsi="Times New Roman"/>
          <w:lang w:val="fr-FR"/>
        </w:rPr>
        <w:t>diminuare</w:t>
      </w:r>
      <w:proofErr w:type="spellEnd"/>
      <w:r w:rsidRPr="00C747F4">
        <w:rPr>
          <w:rFonts w:ascii="Times New Roman" w:hAnsi="Times New Roman"/>
          <w:lang w:val="fr-FR"/>
        </w:rPr>
        <w:t xml:space="preserve"> a </w:t>
      </w:r>
      <w:proofErr w:type="spellStart"/>
      <w:r w:rsidRPr="00C747F4">
        <w:rPr>
          <w:rFonts w:ascii="Times New Roman" w:hAnsi="Times New Roman"/>
          <w:lang w:val="fr-FR"/>
        </w:rPr>
        <w:t>capacităţii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echilibrare</w:t>
      </w:r>
      <w:proofErr w:type="spellEnd"/>
      <w:r w:rsidRPr="00C747F4">
        <w:rPr>
          <w:rFonts w:ascii="Times New Roman" w:hAnsi="Times New Roman"/>
          <w:lang w:val="fr-FR"/>
        </w:rPr>
        <w:t xml:space="preserve"> se va </w:t>
      </w:r>
      <w:proofErr w:type="spellStart"/>
      <w:r w:rsidRPr="00C747F4">
        <w:rPr>
          <w:rFonts w:ascii="Times New Roman" w:hAnsi="Times New Roman"/>
          <w:lang w:val="fr-FR"/>
        </w:rPr>
        <w:t>efectua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cu</w:t>
      </w:r>
      <w:proofErr w:type="spellEnd"/>
      <w:r w:rsidRPr="00C747F4">
        <w:rPr>
          <w:rFonts w:ascii="Times New Roman" w:hAnsi="Times New Roman"/>
          <w:lang w:val="fr-FR"/>
        </w:rPr>
        <w:t xml:space="preserve"> un </w:t>
      </w:r>
      <w:proofErr w:type="spellStart"/>
      <w:r w:rsidRPr="00C747F4">
        <w:rPr>
          <w:rFonts w:ascii="Times New Roman" w:hAnsi="Times New Roman"/>
          <w:lang w:val="fr-FR"/>
        </w:rPr>
        <w:t>preaviz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r w:rsidR="00341B93" w:rsidRPr="00C747F4">
        <w:rPr>
          <w:rFonts w:ascii="Times New Roman" w:hAnsi="Times New Roman"/>
          <w:lang w:val="fr-FR"/>
        </w:rPr>
        <w:t>10 (</w:t>
      </w:r>
      <w:proofErr w:type="spellStart"/>
      <w:r w:rsidR="00341B93" w:rsidRPr="00C747F4">
        <w:rPr>
          <w:rFonts w:ascii="Times New Roman" w:hAnsi="Times New Roman"/>
          <w:lang w:val="fr-FR"/>
        </w:rPr>
        <w:t>zece</w:t>
      </w:r>
      <w:proofErr w:type="spellEnd"/>
      <w:r w:rsidR="00341B93" w:rsidRPr="00C747F4">
        <w:rPr>
          <w:rFonts w:ascii="Times New Roman" w:hAnsi="Times New Roman"/>
          <w:lang w:val="fr-FR"/>
        </w:rPr>
        <w:t xml:space="preserve">) </w:t>
      </w:r>
      <w:proofErr w:type="spellStart"/>
      <w:r w:rsidR="00341B93" w:rsidRPr="00C747F4">
        <w:rPr>
          <w:rFonts w:ascii="Times New Roman" w:hAnsi="Times New Roman"/>
          <w:lang w:val="fr-FR"/>
        </w:rPr>
        <w:t>zile</w:t>
      </w:r>
      <w:proofErr w:type="spellEnd"/>
      <w:r w:rsidR="00341B93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341B93" w:rsidRPr="00C747F4">
        <w:rPr>
          <w:rFonts w:ascii="Times New Roman" w:hAnsi="Times New Roman"/>
          <w:lang w:val="fr-FR"/>
        </w:rPr>
        <w:t>lucrătoare</w:t>
      </w:r>
      <w:proofErr w:type="spellEnd"/>
      <w:r w:rsidRPr="00C747F4">
        <w:rPr>
          <w:rFonts w:ascii="Times New Roman" w:hAnsi="Times New Roman"/>
          <w:lang w:val="fr-FR"/>
        </w:rPr>
        <w:t xml:space="preserve">, </w:t>
      </w:r>
      <w:proofErr w:type="spellStart"/>
      <w:r w:rsidRPr="00C747F4">
        <w:rPr>
          <w:rFonts w:ascii="Times New Roman" w:hAnsi="Times New Roman"/>
          <w:lang w:val="fr-FR"/>
        </w:rPr>
        <w:t>şi</w:t>
      </w:r>
      <w:proofErr w:type="spellEnd"/>
      <w:r w:rsidRPr="00C747F4">
        <w:rPr>
          <w:rFonts w:ascii="Times New Roman" w:hAnsi="Times New Roman"/>
          <w:lang w:val="fr-FR"/>
        </w:rPr>
        <w:t xml:space="preserve"> va </w:t>
      </w:r>
      <w:proofErr w:type="spellStart"/>
      <w:proofErr w:type="gramStart"/>
      <w:r w:rsidRPr="00C747F4">
        <w:rPr>
          <w:rFonts w:ascii="Times New Roman" w:hAnsi="Times New Roman"/>
          <w:lang w:val="fr-FR"/>
        </w:rPr>
        <w:t>cuprinde</w:t>
      </w:r>
      <w:proofErr w:type="spellEnd"/>
      <w:r w:rsidRPr="00C747F4">
        <w:rPr>
          <w:rFonts w:ascii="Times New Roman" w:hAnsi="Times New Roman"/>
          <w:lang w:val="fr-FR"/>
        </w:rPr>
        <w:t>:</w:t>
      </w:r>
      <w:proofErr w:type="gram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motivul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diminuării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capacităţii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echilibrare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şi</w:t>
      </w:r>
      <w:proofErr w:type="spellEnd"/>
      <w:r w:rsidRPr="00C747F4">
        <w:rPr>
          <w:rFonts w:ascii="Times New Roman" w:hAnsi="Times New Roman"/>
          <w:lang w:val="fr-FR"/>
        </w:rPr>
        <w:t xml:space="preserve"> data de la care se </w:t>
      </w:r>
      <w:proofErr w:type="spellStart"/>
      <w:r w:rsidRPr="00C747F4">
        <w:rPr>
          <w:rFonts w:ascii="Times New Roman" w:hAnsi="Times New Roman"/>
          <w:lang w:val="fr-FR"/>
        </w:rPr>
        <w:t>aplica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diminuarea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capacităţii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echilibrare</w:t>
      </w:r>
      <w:proofErr w:type="spellEnd"/>
      <w:r w:rsidRPr="00C747F4">
        <w:rPr>
          <w:rFonts w:ascii="Times New Roman" w:hAnsi="Times New Roman"/>
          <w:lang w:val="fr-FR"/>
        </w:rPr>
        <w:t>.</w:t>
      </w:r>
      <w:r w:rsidRPr="00C747F4">
        <w:rPr>
          <w:rFonts w:ascii="Times New Roman" w:hAnsi="Times New Roman"/>
        </w:rPr>
        <w:t xml:space="preserve"> Participantul la </w:t>
      </w:r>
      <w:proofErr w:type="spellStart"/>
      <w:r w:rsidRPr="00C747F4">
        <w:rPr>
          <w:rFonts w:ascii="Times New Roman" w:hAnsi="Times New Roman"/>
        </w:rPr>
        <w:t>licitaţie</w:t>
      </w:r>
      <w:proofErr w:type="spellEnd"/>
      <w:r w:rsidRPr="00C747F4">
        <w:rPr>
          <w:rFonts w:ascii="Times New Roman" w:hAnsi="Times New Roman"/>
        </w:rPr>
        <w:t xml:space="preserve"> pentru care OST a aplicat diminuarea </w:t>
      </w:r>
      <w:proofErr w:type="spellStart"/>
      <w:r w:rsidRPr="00C747F4">
        <w:rPr>
          <w:rFonts w:ascii="Times New Roman" w:hAnsi="Times New Roman"/>
        </w:rPr>
        <w:t>capacităţii</w:t>
      </w:r>
      <w:proofErr w:type="spellEnd"/>
      <w:r w:rsidRPr="00C747F4">
        <w:rPr>
          <w:rFonts w:ascii="Times New Roman" w:hAnsi="Times New Roman"/>
        </w:rPr>
        <w:t xml:space="preserve"> pentru echilibrare poate trimite oferte cu încadrarea în limita </w:t>
      </w:r>
      <w:proofErr w:type="spellStart"/>
      <w:r w:rsidRPr="00C747F4">
        <w:rPr>
          <w:rFonts w:ascii="Times New Roman" w:hAnsi="Times New Roman"/>
        </w:rPr>
        <w:t>capacităţii</w:t>
      </w:r>
      <w:proofErr w:type="spellEnd"/>
      <w:r w:rsidRPr="00C747F4">
        <w:rPr>
          <w:rFonts w:ascii="Times New Roman" w:hAnsi="Times New Roman"/>
        </w:rPr>
        <w:t xml:space="preserve"> echilibrare actualizate.</w:t>
      </w:r>
    </w:p>
    <w:p w14:paraId="1CC771AB" w14:textId="77EC1471" w:rsidR="00990BFC" w:rsidRPr="00C747F4" w:rsidRDefault="00990BFC" w:rsidP="003459C7">
      <w:pPr>
        <w:jc w:val="both"/>
        <w:rPr>
          <w:rFonts w:ascii="Times New Roman" w:hAnsi="Times New Roman"/>
        </w:rPr>
      </w:pPr>
      <w:proofErr w:type="spellStart"/>
      <w:r w:rsidRPr="00C747F4">
        <w:rPr>
          <w:rFonts w:ascii="Times New Roman" w:hAnsi="Times New Roman"/>
          <w:lang w:val="fr-FR"/>
        </w:rPr>
        <w:t>Dacă</w:t>
      </w:r>
      <w:proofErr w:type="spellEnd"/>
      <w:r w:rsidRPr="00C747F4">
        <w:rPr>
          <w:rFonts w:ascii="Times New Roman" w:hAnsi="Times New Roman"/>
          <w:lang w:val="fr-FR"/>
        </w:rPr>
        <w:t xml:space="preserve"> un participant la </w:t>
      </w:r>
      <w:proofErr w:type="spellStart"/>
      <w:r w:rsidRPr="00C747F4">
        <w:rPr>
          <w:rFonts w:ascii="Times New Roman" w:hAnsi="Times New Roman"/>
          <w:lang w:val="fr-FR"/>
        </w:rPr>
        <w:t>licitaţie</w:t>
      </w:r>
      <w:proofErr w:type="spellEnd"/>
      <w:r w:rsidRPr="00C747F4">
        <w:rPr>
          <w:rFonts w:ascii="Times New Roman" w:hAnsi="Times New Roman"/>
          <w:lang w:val="fr-FR"/>
        </w:rPr>
        <w:t xml:space="preserve"> nu </w:t>
      </w:r>
      <w:proofErr w:type="spellStart"/>
      <w:r w:rsidRPr="00C747F4">
        <w:rPr>
          <w:rFonts w:ascii="Times New Roman" w:hAnsi="Times New Roman"/>
          <w:lang w:val="fr-FR"/>
        </w:rPr>
        <w:t>îşi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îndeplinește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obligaţiile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contractuale</w:t>
      </w:r>
      <w:proofErr w:type="spellEnd"/>
      <w:r w:rsidRPr="00C747F4">
        <w:rPr>
          <w:rFonts w:ascii="Times New Roman" w:hAnsi="Times New Roman"/>
          <w:lang w:val="fr-FR"/>
        </w:rPr>
        <w:t xml:space="preserve">, </w:t>
      </w:r>
      <w:proofErr w:type="spellStart"/>
      <w:r w:rsidRPr="00C747F4">
        <w:rPr>
          <w:rFonts w:ascii="Times New Roman" w:hAnsi="Times New Roman"/>
          <w:lang w:val="fr-FR"/>
        </w:rPr>
        <w:t>pentru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cel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puţin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două</w:t>
      </w:r>
      <w:proofErr w:type="spellEnd"/>
      <w:r w:rsidR="003459C7"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situaţii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în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decurs</w:t>
      </w:r>
      <w:proofErr w:type="spellEnd"/>
      <w:r w:rsidRPr="00C747F4">
        <w:rPr>
          <w:rFonts w:ascii="Times New Roman" w:hAnsi="Times New Roman"/>
          <w:lang w:val="fr-FR"/>
        </w:rPr>
        <w:t xml:space="preserve"> de o </w:t>
      </w:r>
      <w:proofErr w:type="spellStart"/>
      <w:r w:rsidRPr="00C747F4">
        <w:rPr>
          <w:rFonts w:ascii="Times New Roman" w:hAnsi="Times New Roman"/>
          <w:lang w:val="fr-FR"/>
        </w:rPr>
        <w:t>lună</w:t>
      </w:r>
      <w:proofErr w:type="spellEnd"/>
      <w:r w:rsidRPr="00C747F4">
        <w:rPr>
          <w:rFonts w:ascii="Times New Roman" w:hAnsi="Times New Roman"/>
          <w:lang w:val="fr-FR"/>
        </w:rPr>
        <w:t xml:space="preserve">, OST are </w:t>
      </w:r>
      <w:proofErr w:type="spellStart"/>
      <w:r w:rsidRPr="00C747F4">
        <w:rPr>
          <w:rFonts w:ascii="Times New Roman" w:hAnsi="Times New Roman"/>
          <w:lang w:val="fr-FR"/>
        </w:rPr>
        <w:t>dreptul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să-l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dezactiveze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cu</w:t>
      </w:r>
      <w:proofErr w:type="spellEnd"/>
      <w:r w:rsidRPr="00C747F4">
        <w:rPr>
          <w:rFonts w:ascii="Times New Roman" w:hAnsi="Times New Roman"/>
          <w:lang w:val="fr-FR"/>
        </w:rPr>
        <w:t xml:space="preserve"> un </w:t>
      </w:r>
      <w:proofErr w:type="spellStart"/>
      <w:r w:rsidRPr="00C747F4">
        <w:rPr>
          <w:rFonts w:ascii="Times New Roman" w:hAnsi="Times New Roman"/>
          <w:lang w:val="fr-FR"/>
        </w:rPr>
        <w:t>preaviz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r w:rsidR="00341B93" w:rsidRPr="00C747F4">
        <w:rPr>
          <w:rFonts w:ascii="Times New Roman" w:hAnsi="Times New Roman"/>
          <w:lang w:val="fr-FR"/>
        </w:rPr>
        <w:t>10 (</w:t>
      </w:r>
      <w:proofErr w:type="spellStart"/>
      <w:r w:rsidR="00341B93" w:rsidRPr="00C747F4">
        <w:rPr>
          <w:rFonts w:ascii="Times New Roman" w:hAnsi="Times New Roman"/>
          <w:lang w:val="fr-FR"/>
        </w:rPr>
        <w:t>zece</w:t>
      </w:r>
      <w:proofErr w:type="spellEnd"/>
      <w:r w:rsidR="00341B93" w:rsidRPr="00C747F4">
        <w:rPr>
          <w:rFonts w:ascii="Times New Roman" w:hAnsi="Times New Roman"/>
          <w:lang w:val="fr-FR"/>
        </w:rPr>
        <w:t xml:space="preserve">) </w:t>
      </w:r>
      <w:proofErr w:type="spellStart"/>
      <w:r w:rsidR="00341B93" w:rsidRPr="00C747F4">
        <w:rPr>
          <w:rFonts w:ascii="Times New Roman" w:hAnsi="Times New Roman"/>
          <w:lang w:val="fr-FR"/>
        </w:rPr>
        <w:t>zile</w:t>
      </w:r>
      <w:proofErr w:type="spellEnd"/>
      <w:r w:rsidR="00341B93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341B93" w:rsidRPr="00C747F4">
        <w:rPr>
          <w:rFonts w:ascii="Times New Roman" w:hAnsi="Times New Roman"/>
          <w:lang w:val="fr-FR"/>
        </w:rPr>
        <w:t>lucrătoare</w:t>
      </w:r>
      <w:proofErr w:type="spellEnd"/>
      <w:r w:rsidRPr="00C747F4">
        <w:rPr>
          <w:rFonts w:ascii="Times New Roman" w:hAnsi="Times New Roman"/>
          <w:lang w:val="fr-FR"/>
        </w:rPr>
        <w:t xml:space="preserve">. </w:t>
      </w:r>
      <w:proofErr w:type="spellStart"/>
      <w:r w:rsidRPr="00C747F4">
        <w:rPr>
          <w:rFonts w:ascii="Times New Roman" w:hAnsi="Times New Roman"/>
          <w:lang w:val="fr-FR"/>
        </w:rPr>
        <w:t>Demersul</w:t>
      </w:r>
      <w:proofErr w:type="spellEnd"/>
      <w:r w:rsidRPr="00C747F4">
        <w:rPr>
          <w:rFonts w:ascii="Times New Roman" w:hAnsi="Times New Roman"/>
          <w:lang w:val="fr-FR"/>
        </w:rPr>
        <w:t xml:space="preserve"> O</w:t>
      </w:r>
      <w:r w:rsidR="003459C7" w:rsidRPr="00C747F4">
        <w:rPr>
          <w:rFonts w:ascii="Times New Roman" w:hAnsi="Times New Roman"/>
          <w:lang w:val="fr-FR"/>
        </w:rPr>
        <w:t>S</w:t>
      </w:r>
      <w:r w:rsidRPr="00C747F4">
        <w:rPr>
          <w:rFonts w:ascii="Times New Roman" w:hAnsi="Times New Roman"/>
          <w:lang w:val="fr-FR"/>
        </w:rPr>
        <w:t xml:space="preserve">T va </w:t>
      </w:r>
      <w:proofErr w:type="spellStart"/>
      <w:proofErr w:type="gramStart"/>
      <w:r w:rsidRPr="00C747F4">
        <w:rPr>
          <w:rFonts w:ascii="Times New Roman" w:hAnsi="Times New Roman"/>
          <w:lang w:val="fr-FR"/>
        </w:rPr>
        <w:t>cuprinde</w:t>
      </w:r>
      <w:proofErr w:type="spellEnd"/>
      <w:r w:rsidRPr="00C747F4">
        <w:rPr>
          <w:rFonts w:ascii="Times New Roman" w:hAnsi="Times New Roman"/>
          <w:lang w:val="fr-FR"/>
        </w:rPr>
        <w:t>:</w:t>
      </w:r>
      <w:proofErr w:type="gramEnd"/>
    </w:p>
    <w:p w14:paraId="7E415106" w14:textId="36D93DBE" w:rsidR="00990BFC" w:rsidRPr="00C747F4" w:rsidRDefault="00990BFC" w:rsidP="002369FF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747F4">
        <w:rPr>
          <w:rFonts w:ascii="Times New Roman" w:hAnsi="Times New Roman" w:cs="Times New Roman"/>
          <w:sz w:val="24"/>
          <w:szCs w:val="24"/>
          <w:lang w:val="fr-FR"/>
        </w:rPr>
        <w:t>Motivul</w:t>
      </w:r>
      <w:proofErr w:type="spellEnd"/>
      <w:r w:rsidRPr="00C747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C747F4">
        <w:rPr>
          <w:rFonts w:ascii="Times New Roman" w:hAnsi="Times New Roman" w:cs="Times New Roman"/>
          <w:sz w:val="24"/>
          <w:szCs w:val="24"/>
          <w:lang w:val="fr-FR"/>
        </w:rPr>
        <w:t>dezactivării</w:t>
      </w:r>
      <w:proofErr w:type="spellEnd"/>
      <w:r w:rsidRPr="00C747F4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2ACE5CAD" w14:textId="47228441" w:rsidR="00990BFC" w:rsidRPr="00C747F4" w:rsidRDefault="00990BFC" w:rsidP="002369FF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7F4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Data </w:t>
      </w:r>
      <w:proofErr w:type="spellStart"/>
      <w:proofErr w:type="gramStart"/>
      <w:r w:rsidRPr="00C747F4">
        <w:rPr>
          <w:rFonts w:ascii="Times New Roman" w:hAnsi="Times New Roman" w:cs="Times New Roman"/>
          <w:sz w:val="24"/>
          <w:szCs w:val="24"/>
          <w:lang w:val="fr-FR"/>
        </w:rPr>
        <w:t>dezactivării</w:t>
      </w:r>
      <w:proofErr w:type="spellEnd"/>
      <w:r w:rsidRPr="00C747F4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1F2F41EB" w14:textId="1238907A" w:rsidR="00990BFC" w:rsidRPr="00C747F4" w:rsidRDefault="00990BFC" w:rsidP="002369FF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747F4">
        <w:rPr>
          <w:rFonts w:ascii="Times New Roman" w:hAnsi="Times New Roman" w:cs="Times New Roman"/>
          <w:sz w:val="24"/>
          <w:szCs w:val="24"/>
          <w:lang w:val="fr-FR"/>
        </w:rPr>
        <w:t>Termenul</w:t>
      </w:r>
      <w:proofErr w:type="spellEnd"/>
      <w:r w:rsidRPr="00C747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747F4">
        <w:rPr>
          <w:rFonts w:ascii="Times New Roman" w:hAnsi="Times New Roman" w:cs="Times New Roman"/>
          <w:sz w:val="24"/>
          <w:szCs w:val="24"/>
          <w:lang w:val="fr-FR"/>
        </w:rPr>
        <w:t>limită</w:t>
      </w:r>
      <w:proofErr w:type="spellEnd"/>
      <w:r w:rsidRPr="00C747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747F4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C747F4">
        <w:rPr>
          <w:rFonts w:ascii="Times New Roman" w:hAnsi="Times New Roman" w:cs="Times New Roman"/>
          <w:sz w:val="24"/>
          <w:szCs w:val="24"/>
          <w:lang w:val="fr-FR"/>
        </w:rPr>
        <w:t xml:space="preserve"> a-</w:t>
      </w:r>
      <w:proofErr w:type="spellStart"/>
      <w:r w:rsidRPr="00C747F4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C747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747F4">
        <w:rPr>
          <w:rFonts w:ascii="Times New Roman" w:hAnsi="Times New Roman" w:cs="Times New Roman"/>
          <w:sz w:val="24"/>
          <w:szCs w:val="24"/>
          <w:lang w:val="fr-FR"/>
        </w:rPr>
        <w:t>îndeplini</w:t>
      </w:r>
      <w:proofErr w:type="spellEnd"/>
      <w:r w:rsidRPr="00C747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747F4">
        <w:rPr>
          <w:rFonts w:ascii="Times New Roman" w:hAnsi="Times New Roman" w:cs="Times New Roman"/>
          <w:sz w:val="24"/>
          <w:szCs w:val="24"/>
          <w:lang w:val="fr-FR"/>
        </w:rPr>
        <w:t>obligaţiile</w:t>
      </w:r>
      <w:proofErr w:type="spellEnd"/>
      <w:r w:rsidRPr="00C747F4">
        <w:rPr>
          <w:rFonts w:ascii="Times New Roman" w:hAnsi="Times New Roman" w:cs="Times New Roman"/>
          <w:sz w:val="24"/>
          <w:szCs w:val="24"/>
          <w:lang w:val="fr-FR"/>
        </w:rPr>
        <w:t xml:space="preserve"> restante</w:t>
      </w:r>
      <w:r w:rsidR="00341B93" w:rsidRPr="00C747F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6CE64EF" w14:textId="65A0F8E2" w:rsidR="00990BFC" w:rsidRPr="00C747F4" w:rsidRDefault="00990BFC" w:rsidP="003459C7">
      <w:pPr>
        <w:jc w:val="both"/>
        <w:rPr>
          <w:rFonts w:ascii="Times New Roman" w:hAnsi="Times New Roman"/>
          <w:lang w:val="fr-FR"/>
        </w:rPr>
      </w:pPr>
      <w:proofErr w:type="spellStart"/>
      <w:r w:rsidRPr="00C747F4">
        <w:rPr>
          <w:rFonts w:ascii="Times New Roman" w:hAnsi="Times New Roman"/>
          <w:lang w:val="fr-FR"/>
        </w:rPr>
        <w:t>Participantul</w:t>
      </w:r>
      <w:proofErr w:type="spellEnd"/>
      <w:r w:rsidRPr="00C747F4">
        <w:rPr>
          <w:rFonts w:ascii="Times New Roman" w:hAnsi="Times New Roman"/>
          <w:lang w:val="fr-FR"/>
        </w:rPr>
        <w:t xml:space="preserve"> la </w:t>
      </w:r>
      <w:proofErr w:type="spellStart"/>
      <w:r w:rsidRPr="00C747F4">
        <w:rPr>
          <w:rFonts w:ascii="Times New Roman" w:hAnsi="Times New Roman"/>
          <w:lang w:val="fr-FR"/>
        </w:rPr>
        <w:t>licitaţie</w:t>
      </w:r>
      <w:proofErr w:type="spellEnd"/>
      <w:r w:rsidRPr="00C747F4">
        <w:rPr>
          <w:rFonts w:ascii="Times New Roman" w:hAnsi="Times New Roman"/>
          <w:lang w:val="fr-FR"/>
        </w:rPr>
        <w:t xml:space="preserve">, </w:t>
      </w:r>
      <w:proofErr w:type="spellStart"/>
      <w:r w:rsidRPr="00C747F4">
        <w:rPr>
          <w:rFonts w:ascii="Times New Roman" w:hAnsi="Times New Roman"/>
          <w:lang w:val="fr-FR"/>
        </w:rPr>
        <w:t>dezactivat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din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baza</w:t>
      </w:r>
      <w:proofErr w:type="spellEnd"/>
      <w:r w:rsidRPr="00C747F4">
        <w:rPr>
          <w:rFonts w:ascii="Times New Roman" w:hAnsi="Times New Roman"/>
          <w:lang w:val="fr-FR"/>
        </w:rPr>
        <w:t xml:space="preserve"> de date a </w:t>
      </w:r>
      <w:proofErr w:type="spellStart"/>
      <w:r w:rsidRPr="00C747F4">
        <w:rPr>
          <w:rFonts w:ascii="Times New Roman" w:hAnsi="Times New Roman"/>
          <w:lang w:val="fr-FR"/>
        </w:rPr>
        <w:t>licitaţiilor</w:t>
      </w:r>
      <w:proofErr w:type="spellEnd"/>
      <w:r w:rsidRPr="00C747F4">
        <w:rPr>
          <w:rFonts w:ascii="Times New Roman" w:hAnsi="Times New Roman"/>
          <w:lang w:val="fr-FR"/>
        </w:rPr>
        <w:t xml:space="preserve">, nu mai </w:t>
      </w:r>
      <w:proofErr w:type="spellStart"/>
      <w:r w:rsidRPr="00C747F4">
        <w:rPr>
          <w:rFonts w:ascii="Times New Roman" w:hAnsi="Times New Roman"/>
          <w:lang w:val="fr-FR"/>
        </w:rPr>
        <w:t>poate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trimite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oferte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perioada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dezactivării</w:t>
      </w:r>
      <w:proofErr w:type="spellEnd"/>
      <w:r w:rsidRPr="00C747F4">
        <w:rPr>
          <w:rFonts w:ascii="Times New Roman" w:hAnsi="Times New Roman"/>
          <w:lang w:val="fr-FR"/>
        </w:rPr>
        <w:t xml:space="preserve">. Din </w:t>
      </w:r>
      <w:proofErr w:type="spellStart"/>
      <w:r w:rsidRPr="00C747F4">
        <w:rPr>
          <w:rFonts w:ascii="Times New Roman" w:hAnsi="Times New Roman"/>
          <w:lang w:val="fr-FR"/>
        </w:rPr>
        <w:t>momentul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dezactivării</w:t>
      </w:r>
      <w:proofErr w:type="spellEnd"/>
      <w:r w:rsidRPr="00C747F4">
        <w:rPr>
          <w:rFonts w:ascii="Times New Roman" w:hAnsi="Times New Roman"/>
          <w:lang w:val="fr-FR"/>
        </w:rPr>
        <w:t xml:space="preserve">, </w:t>
      </w:r>
      <w:proofErr w:type="spellStart"/>
      <w:r w:rsidRPr="00C747F4">
        <w:rPr>
          <w:rFonts w:ascii="Times New Roman" w:hAnsi="Times New Roman"/>
          <w:lang w:val="fr-FR"/>
        </w:rPr>
        <w:t>participantul</w:t>
      </w:r>
      <w:proofErr w:type="spellEnd"/>
      <w:r w:rsidRPr="00C747F4">
        <w:rPr>
          <w:rFonts w:ascii="Times New Roman" w:hAnsi="Times New Roman"/>
          <w:lang w:val="fr-FR"/>
        </w:rPr>
        <w:t xml:space="preserve"> la </w:t>
      </w:r>
      <w:proofErr w:type="spellStart"/>
      <w:r w:rsidRPr="00C747F4">
        <w:rPr>
          <w:rFonts w:ascii="Times New Roman" w:hAnsi="Times New Roman"/>
          <w:lang w:val="fr-FR"/>
        </w:rPr>
        <w:t>licitaţie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îşi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pierde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dreptul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gramStart"/>
      <w:r w:rsidRPr="00C747F4">
        <w:rPr>
          <w:rFonts w:ascii="Times New Roman" w:hAnsi="Times New Roman"/>
          <w:lang w:val="fr-FR"/>
        </w:rPr>
        <w:t>de a</w:t>
      </w:r>
      <w:proofErr w:type="gramEnd"/>
      <w:r w:rsidRPr="00C747F4">
        <w:rPr>
          <w:rFonts w:ascii="Times New Roman" w:hAnsi="Times New Roman"/>
          <w:lang w:val="fr-FR"/>
        </w:rPr>
        <w:t xml:space="preserve"> participa la </w:t>
      </w:r>
      <w:proofErr w:type="spellStart"/>
      <w:r w:rsidRPr="00C747F4">
        <w:rPr>
          <w:rFonts w:ascii="Times New Roman" w:hAnsi="Times New Roman"/>
          <w:lang w:val="fr-FR"/>
        </w:rPr>
        <w:t>licitaţie</w:t>
      </w:r>
      <w:proofErr w:type="spellEnd"/>
      <w:r w:rsidRPr="00C747F4">
        <w:rPr>
          <w:rFonts w:ascii="Times New Roman" w:hAnsi="Times New Roman"/>
          <w:lang w:val="fr-FR"/>
        </w:rPr>
        <w:t xml:space="preserve">. </w:t>
      </w:r>
      <w:proofErr w:type="spellStart"/>
      <w:r w:rsidRPr="00C747F4">
        <w:rPr>
          <w:rFonts w:ascii="Times New Roman" w:hAnsi="Times New Roman"/>
          <w:lang w:val="fr-FR"/>
        </w:rPr>
        <w:t>Participantul</w:t>
      </w:r>
      <w:proofErr w:type="spellEnd"/>
      <w:r w:rsidRPr="00C747F4">
        <w:rPr>
          <w:rFonts w:ascii="Times New Roman" w:hAnsi="Times New Roman"/>
          <w:lang w:val="fr-FR"/>
        </w:rPr>
        <w:t xml:space="preserve"> la </w:t>
      </w:r>
      <w:proofErr w:type="spellStart"/>
      <w:r w:rsidRPr="00C747F4">
        <w:rPr>
          <w:rFonts w:ascii="Times New Roman" w:hAnsi="Times New Roman"/>
          <w:lang w:val="fr-FR"/>
        </w:rPr>
        <w:t>licitaţie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poate</w:t>
      </w:r>
      <w:proofErr w:type="spellEnd"/>
      <w:r w:rsidRPr="00C747F4">
        <w:rPr>
          <w:rFonts w:ascii="Times New Roman" w:hAnsi="Times New Roman"/>
          <w:lang w:val="fr-FR"/>
        </w:rPr>
        <w:t xml:space="preserve"> fi </w:t>
      </w:r>
      <w:proofErr w:type="spellStart"/>
      <w:r w:rsidRPr="00C747F4">
        <w:rPr>
          <w:rFonts w:ascii="Times New Roman" w:hAnsi="Times New Roman"/>
          <w:lang w:val="fr-FR"/>
        </w:rPr>
        <w:t>reactivat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imediat</w:t>
      </w:r>
      <w:proofErr w:type="spellEnd"/>
      <w:r w:rsidRPr="00C747F4">
        <w:rPr>
          <w:rFonts w:ascii="Times New Roman" w:hAnsi="Times New Roman"/>
          <w:lang w:val="fr-FR"/>
        </w:rPr>
        <w:t xml:space="preserve">, la </w:t>
      </w:r>
      <w:proofErr w:type="spellStart"/>
      <w:r w:rsidRPr="00C747F4">
        <w:rPr>
          <w:rFonts w:ascii="Times New Roman" w:hAnsi="Times New Roman"/>
          <w:lang w:val="fr-FR"/>
        </w:rPr>
        <w:t>prezentarea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dovezilor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îndeplinire</w:t>
      </w:r>
      <w:proofErr w:type="spellEnd"/>
      <w:r w:rsidRPr="00C747F4">
        <w:rPr>
          <w:rFonts w:ascii="Times New Roman" w:hAnsi="Times New Roman"/>
          <w:lang w:val="fr-FR"/>
        </w:rPr>
        <w:t xml:space="preserve"> a </w:t>
      </w:r>
      <w:proofErr w:type="spellStart"/>
      <w:r w:rsidRPr="00C747F4">
        <w:rPr>
          <w:rFonts w:ascii="Times New Roman" w:hAnsi="Times New Roman"/>
          <w:lang w:val="fr-FR"/>
        </w:rPr>
        <w:t>obligaţiilor</w:t>
      </w:r>
      <w:proofErr w:type="spellEnd"/>
      <w:r w:rsidRPr="00C747F4">
        <w:rPr>
          <w:rFonts w:ascii="Times New Roman" w:hAnsi="Times New Roman"/>
          <w:lang w:val="fr-FR"/>
        </w:rPr>
        <w:t xml:space="preserve"> restante.</w:t>
      </w:r>
    </w:p>
    <w:p w14:paraId="6348E0E9" w14:textId="1F0B4A26" w:rsidR="00990BFC" w:rsidRPr="00C747F4" w:rsidRDefault="00990BFC" w:rsidP="003459C7">
      <w:pPr>
        <w:jc w:val="both"/>
        <w:rPr>
          <w:rFonts w:ascii="Times New Roman" w:hAnsi="Times New Roman"/>
          <w:lang w:val="fr-FR"/>
        </w:rPr>
      </w:pPr>
      <w:proofErr w:type="spellStart"/>
      <w:r w:rsidRPr="00C747F4">
        <w:rPr>
          <w:rFonts w:ascii="Times New Roman" w:hAnsi="Times New Roman"/>
          <w:lang w:val="fr-FR"/>
        </w:rPr>
        <w:t>Perioada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maximă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dezactivare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este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r w:rsidR="00341B93" w:rsidRPr="00C747F4">
        <w:rPr>
          <w:rFonts w:ascii="Times New Roman" w:hAnsi="Times New Roman"/>
          <w:lang w:val="fr-FR"/>
        </w:rPr>
        <w:t>20 (</w:t>
      </w:r>
      <w:proofErr w:type="spellStart"/>
      <w:r w:rsidR="00341B93" w:rsidRPr="00C747F4">
        <w:rPr>
          <w:rFonts w:ascii="Times New Roman" w:hAnsi="Times New Roman"/>
          <w:lang w:val="fr-FR"/>
        </w:rPr>
        <w:t>douăzeci</w:t>
      </w:r>
      <w:proofErr w:type="spellEnd"/>
      <w:r w:rsidR="00341B93" w:rsidRPr="00C747F4">
        <w:rPr>
          <w:rFonts w:ascii="Times New Roman" w:hAnsi="Times New Roman"/>
          <w:lang w:val="fr-FR"/>
        </w:rPr>
        <w:t xml:space="preserve">) </w:t>
      </w:r>
      <w:proofErr w:type="spellStart"/>
      <w:r w:rsidR="00341B93" w:rsidRPr="00C747F4">
        <w:rPr>
          <w:rFonts w:ascii="Times New Roman" w:hAnsi="Times New Roman"/>
          <w:lang w:val="fr-FR"/>
        </w:rPr>
        <w:t>zile</w:t>
      </w:r>
      <w:proofErr w:type="spellEnd"/>
      <w:r w:rsidR="00341B93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341B93" w:rsidRPr="00C747F4">
        <w:rPr>
          <w:rFonts w:ascii="Times New Roman" w:hAnsi="Times New Roman"/>
          <w:lang w:val="fr-FR"/>
        </w:rPr>
        <w:t>lucrătoare</w:t>
      </w:r>
      <w:proofErr w:type="spellEnd"/>
      <w:r w:rsidRPr="00C747F4">
        <w:rPr>
          <w:rFonts w:ascii="Times New Roman" w:hAnsi="Times New Roman"/>
          <w:lang w:val="fr-FR"/>
        </w:rPr>
        <w:t xml:space="preserve">. </w:t>
      </w:r>
      <w:proofErr w:type="spellStart"/>
      <w:r w:rsidRPr="00C747F4">
        <w:rPr>
          <w:rFonts w:ascii="Times New Roman" w:hAnsi="Times New Roman"/>
          <w:lang w:val="fr-FR"/>
        </w:rPr>
        <w:t>În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cazul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în</w:t>
      </w:r>
      <w:proofErr w:type="spellEnd"/>
      <w:r w:rsidRPr="00C747F4">
        <w:rPr>
          <w:rFonts w:ascii="Times New Roman" w:hAnsi="Times New Roman"/>
          <w:lang w:val="fr-FR"/>
        </w:rPr>
        <w:t xml:space="preserve"> care </w:t>
      </w:r>
      <w:proofErr w:type="spellStart"/>
      <w:r w:rsidRPr="00C747F4">
        <w:rPr>
          <w:rFonts w:ascii="Times New Roman" w:hAnsi="Times New Roman"/>
          <w:lang w:val="fr-FR"/>
        </w:rPr>
        <w:t>participantul</w:t>
      </w:r>
      <w:proofErr w:type="spellEnd"/>
      <w:r w:rsidR="003572DC" w:rsidRPr="00C747F4">
        <w:rPr>
          <w:rFonts w:ascii="Times New Roman" w:hAnsi="Times New Roman"/>
          <w:lang w:val="fr-FR"/>
        </w:rPr>
        <w:t xml:space="preserve"> </w:t>
      </w:r>
      <w:r w:rsidRPr="00C747F4">
        <w:rPr>
          <w:rFonts w:ascii="Times New Roman" w:hAnsi="Times New Roman"/>
          <w:lang w:val="fr-FR"/>
        </w:rPr>
        <w:t xml:space="preserve">la </w:t>
      </w:r>
      <w:proofErr w:type="spellStart"/>
      <w:r w:rsidRPr="00C747F4">
        <w:rPr>
          <w:rFonts w:ascii="Times New Roman" w:hAnsi="Times New Roman"/>
          <w:lang w:val="fr-FR"/>
        </w:rPr>
        <w:t>licitaţie</w:t>
      </w:r>
      <w:proofErr w:type="spellEnd"/>
      <w:r w:rsidRPr="00C747F4">
        <w:rPr>
          <w:rFonts w:ascii="Times New Roman" w:hAnsi="Times New Roman"/>
          <w:lang w:val="fr-FR"/>
        </w:rPr>
        <w:t xml:space="preserve"> nu </w:t>
      </w:r>
      <w:proofErr w:type="spellStart"/>
      <w:r w:rsidRPr="00C747F4">
        <w:rPr>
          <w:rFonts w:ascii="Times New Roman" w:hAnsi="Times New Roman"/>
          <w:lang w:val="fr-FR"/>
        </w:rPr>
        <w:t>îşi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îndeplineşte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obligaţiile</w:t>
      </w:r>
      <w:proofErr w:type="spellEnd"/>
      <w:r w:rsidRPr="00C747F4">
        <w:rPr>
          <w:rFonts w:ascii="Times New Roman" w:hAnsi="Times New Roman"/>
          <w:lang w:val="fr-FR"/>
        </w:rPr>
        <w:t xml:space="preserve"> restante </w:t>
      </w:r>
      <w:proofErr w:type="spellStart"/>
      <w:r w:rsidRPr="00C747F4">
        <w:rPr>
          <w:rFonts w:ascii="Times New Roman" w:hAnsi="Times New Roman"/>
          <w:lang w:val="fr-FR"/>
        </w:rPr>
        <w:t>în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acest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timp</w:t>
      </w:r>
      <w:proofErr w:type="spellEnd"/>
      <w:r w:rsidRPr="00C747F4">
        <w:rPr>
          <w:rFonts w:ascii="Times New Roman" w:hAnsi="Times New Roman"/>
          <w:lang w:val="fr-FR"/>
        </w:rPr>
        <w:t xml:space="preserve">, va fi </w:t>
      </w:r>
      <w:proofErr w:type="spellStart"/>
      <w:r w:rsidRPr="00C747F4">
        <w:rPr>
          <w:rFonts w:ascii="Times New Roman" w:hAnsi="Times New Roman"/>
          <w:lang w:val="fr-FR"/>
        </w:rPr>
        <w:t>revocat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din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Registrul</w:t>
      </w:r>
      <w:proofErr w:type="spellEnd"/>
      <w:r w:rsidRPr="00C747F4">
        <w:rPr>
          <w:rFonts w:ascii="Times New Roman" w:hAnsi="Times New Roman"/>
          <w:lang w:val="fr-FR"/>
        </w:rPr>
        <w:t xml:space="preserve"> de</w:t>
      </w:r>
      <w:r w:rsidR="003572DC"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licitaţie</w:t>
      </w:r>
      <w:proofErr w:type="spellEnd"/>
      <w:r w:rsidRPr="00C747F4">
        <w:rPr>
          <w:rFonts w:ascii="Times New Roman" w:hAnsi="Times New Roman"/>
          <w:lang w:val="fr-FR"/>
        </w:rPr>
        <w:t>.</w:t>
      </w:r>
    </w:p>
    <w:p w14:paraId="4E1622E0" w14:textId="77777777" w:rsidR="00990BFC" w:rsidRPr="00C747F4" w:rsidRDefault="00990BFC" w:rsidP="00990BFC">
      <w:pPr>
        <w:rPr>
          <w:rFonts w:ascii="Times New Roman" w:hAnsi="Times New Roman"/>
          <w:lang w:val="fr-FR"/>
        </w:rPr>
      </w:pPr>
    </w:p>
    <w:p w14:paraId="56DA2AFE" w14:textId="1B120125" w:rsidR="003572DC" w:rsidRPr="00C747F4" w:rsidRDefault="003572DC" w:rsidP="00990BFC">
      <w:pPr>
        <w:rPr>
          <w:rFonts w:ascii="Times New Roman" w:hAnsi="Times New Roman"/>
          <w:b/>
          <w:bCs/>
          <w:lang w:val="fr-FR"/>
        </w:rPr>
      </w:pPr>
      <w:r w:rsidRPr="00C747F4">
        <w:rPr>
          <w:rFonts w:ascii="Times New Roman" w:hAnsi="Times New Roman"/>
          <w:b/>
          <w:bCs/>
          <w:lang w:val="fr-FR"/>
        </w:rPr>
        <w:t xml:space="preserve">5.2.3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Renunțarea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la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statutul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de participant la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licitație</w:t>
      </w:r>
      <w:proofErr w:type="spellEnd"/>
      <w:r w:rsidR="00F67090" w:rsidRPr="00C747F4">
        <w:rPr>
          <w:rFonts w:ascii="Times New Roman" w:hAnsi="Times New Roman"/>
          <w:b/>
          <w:bCs/>
          <w:lang w:val="fr-FR"/>
        </w:rPr>
        <w:t xml:space="preserve">/ </w:t>
      </w:r>
      <w:proofErr w:type="spellStart"/>
      <w:r w:rsidR="00F67090" w:rsidRPr="00C747F4">
        <w:rPr>
          <w:rFonts w:ascii="Times New Roman" w:hAnsi="Times New Roman"/>
          <w:b/>
          <w:bCs/>
          <w:lang w:val="fr-FR"/>
        </w:rPr>
        <w:t>Revocarea</w:t>
      </w:r>
      <w:proofErr w:type="spellEnd"/>
      <w:r w:rsidR="00F67090" w:rsidRPr="00C747F4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F67090" w:rsidRPr="00C747F4">
        <w:rPr>
          <w:rFonts w:ascii="Times New Roman" w:hAnsi="Times New Roman"/>
          <w:b/>
          <w:bCs/>
          <w:lang w:val="fr-FR"/>
        </w:rPr>
        <w:t>unui</w:t>
      </w:r>
      <w:proofErr w:type="spellEnd"/>
      <w:r w:rsidR="00F67090" w:rsidRPr="00C747F4">
        <w:rPr>
          <w:rFonts w:ascii="Times New Roman" w:hAnsi="Times New Roman"/>
          <w:b/>
          <w:bCs/>
          <w:lang w:val="fr-FR"/>
        </w:rPr>
        <w:t xml:space="preserve"> participant la </w:t>
      </w:r>
      <w:proofErr w:type="spellStart"/>
      <w:r w:rsidR="00F67090" w:rsidRPr="00C747F4">
        <w:rPr>
          <w:rFonts w:ascii="Times New Roman" w:hAnsi="Times New Roman"/>
          <w:b/>
          <w:bCs/>
          <w:lang w:val="fr-FR"/>
        </w:rPr>
        <w:t>licitație</w:t>
      </w:r>
      <w:proofErr w:type="spellEnd"/>
      <w:r w:rsidR="00F67090" w:rsidRPr="00C747F4">
        <w:rPr>
          <w:rFonts w:ascii="Times New Roman" w:hAnsi="Times New Roman"/>
          <w:b/>
          <w:bCs/>
          <w:lang w:val="fr-FR"/>
        </w:rPr>
        <w:t xml:space="preserve"> </w:t>
      </w:r>
    </w:p>
    <w:p w14:paraId="3CF3F1E9" w14:textId="77777777" w:rsidR="00F67090" w:rsidRPr="00C747F4" w:rsidRDefault="00F67090" w:rsidP="00990BFC">
      <w:pPr>
        <w:rPr>
          <w:rFonts w:ascii="Times New Roman" w:hAnsi="Times New Roman"/>
          <w:b/>
          <w:bCs/>
          <w:lang w:val="fr-FR"/>
        </w:rPr>
      </w:pPr>
    </w:p>
    <w:p w14:paraId="5482C52D" w14:textId="7731DF97" w:rsidR="00F67090" w:rsidRPr="00C747F4" w:rsidRDefault="00F67090" w:rsidP="003572DC">
      <w:pPr>
        <w:rPr>
          <w:rFonts w:ascii="Times New Roman" w:hAnsi="Times New Roman"/>
          <w:lang w:val="fr-FR"/>
        </w:rPr>
      </w:pPr>
      <w:r w:rsidRPr="00C747F4">
        <w:rPr>
          <w:rFonts w:ascii="Times New Roman" w:hAnsi="Times New Roman"/>
          <w:b/>
          <w:bCs/>
          <w:lang w:val="fr-FR"/>
        </w:rPr>
        <w:t xml:space="preserve">5.2.3.1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Renunțarea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la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statutul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de participant la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licitație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</w:p>
    <w:p w14:paraId="43AD3247" w14:textId="1BCF9274" w:rsidR="003572DC" w:rsidRPr="00C747F4" w:rsidRDefault="003572DC" w:rsidP="003459C7">
      <w:pPr>
        <w:jc w:val="both"/>
        <w:rPr>
          <w:rFonts w:ascii="Times New Roman" w:hAnsi="Times New Roman"/>
          <w:lang w:val="fr-FR"/>
        </w:rPr>
      </w:pPr>
      <w:proofErr w:type="spellStart"/>
      <w:r w:rsidRPr="00C747F4">
        <w:rPr>
          <w:rFonts w:ascii="Times New Roman" w:hAnsi="Times New Roman"/>
          <w:lang w:val="fr-FR"/>
        </w:rPr>
        <w:t>Dacă</w:t>
      </w:r>
      <w:proofErr w:type="spellEnd"/>
      <w:r w:rsidRPr="00C747F4">
        <w:rPr>
          <w:rFonts w:ascii="Times New Roman" w:hAnsi="Times New Roman"/>
          <w:lang w:val="fr-FR"/>
        </w:rPr>
        <w:t xml:space="preserve"> un FSE nu mai </w:t>
      </w:r>
      <w:proofErr w:type="spellStart"/>
      <w:r w:rsidRPr="00C747F4">
        <w:rPr>
          <w:rFonts w:ascii="Times New Roman" w:hAnsi="Times New Roman"/>
          <w:lang w:val="fr-FR"/>
        </w:rPr>
        <w:t>doreşte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să</w:t>
      </w:r>
      <w:proofErr w:type="spellEnd"/>
      <w:r w:rsidRPr="00C747F4">
        <w:rPr>
          <w:rFonts w:ascii="Times New Roman" w:hAnsi="Times New Roman"/>
          <w:lang w:val="fr-FR"/>
        </w:rPr>
        <w:t xml:space="preserve"> fie </w:t>
      </w:r>
      <w:proofErr w:type="spellStart"/>
      <w:r w:rsidRPr="00C747F4">
        <w:rPr>
          <w:rFonts w:ascii="Times New Roman" w:hAnsi="Times New Roman"/>
          <w:lang w:val="fr-FR"/>
        </w:rPr>
        <w:t>înregistrat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gramStart"/>
      <w:r w:rsidRPr="00C747F4">
        <w:rPr>
          <w:rFonts w:ascii="Times New Roman" w:hAnsi="Times New Roman"/>
          <w:lang w:val="fr-FR"/>
        </w:rPr>
        <w:t>ca</w:t>
      </w:r>
      <w:proofErr w:type="gramEnd"/>
      <w:r w:rsidRPr="00C747F4">
        <w:rPr>
          <w:rFonts w:ascii="Times New Roman" w:hAnsi="Times New Roman"/>
          <w:lang w:val="fr-FR"/>
        </w:rPr>
        <w:t xml:space="preserve"> participant la </w:t>
      </w:r>
      <w:proofErr w:type="spellStart"/>
      <w:r w:rsidRPr="00C747F4">
        <w:rPr>
          <w:rFonts w:ascii="Times New Roman" w:hAnsi="Times New Roman"/>
          <w:lang w:val="fr-FR"/>
        </w:rPr>
        <w:t>licitaţie</w:t>
      </w:r>
      <w:proofErr w:type="spellEnd"/>
      <w:r w:rsidRPr="00C747F4">
        <w:rPr>
          <w:rFonts w:ascii="Times New Roman" w:hAnsi="Times New Roman"/>
          <w:lang w:val="fr-FR"/>
        </w:rPr>
        <w:t xml:space="preserve">, </w:t>
      </w:r>
      <w:proofErr w:type="spellStart"/>
      <w:r w:rsidRPr="00C747F4">
        <w:rPr>
          <w:rFonts w:ascii="Times New Roman" w:hAnsi="Times New Roman"/>
          <w:lang w:val="fr-FR"/>
        </w:rPr>
        <w:t>acesta</w:t>
      </w:r>
      <w:proofErr w:type="spellEnd"/>
      <w:r w:rsidRPr="00C747F4">
        <w:rPr>
          <w:rFonts w:ascii="Times New Roman" w:hAnsi="Times New Roman"/>
          <w:lang w:val="fr-FR"/>
        </w:rPr>
        <w:t xml:space="preserve"> va informa</w:t>
      </w:r>
      <w:r w:rsidR="00F67090" w:rsidRPr="00C747F4">
        <w:rPr>
          <w:rFonts w:ascii="Times New Roman" w:hAnsi="Times New Roman"/>
          <w:lang w:val="fr-FR"/>
        </w:rPr>
        <w:t xml:space="preserve"> </w:t>
      </w:r>
      <w:r w:rsidRPr="00C747F4">
        <w:rPr>
          <w:rFonts w:ascii="Times New Roman" w:hAnsi="Times New Roman"/>
          <w:lang w:val="fr-FR"/>
        </w:rPr>
        <w:t xml:space="preserve">OST </w:t>
      </w:r>
      <w:proofErr w:type="spellStart"/>
      <w:r w:rsidRPr="00C747F4">
        <w:rPr>
          <w:rFonts w:ascii="Times New Roman" w:hAnsi="Times New Roman"/>
          <w:lang w:val="fr-FR"/>
        </w:rPr>
        <w:t>printr</w:t>
      </w:r>
      <w:proofErr w:type="spellEnd"/>
      <w:r w:rsidRPr="00C747F4">
        <w:rPr>
          <w:rFonts w:ascii="Times New Roman" w:hAnsi="Times New Roman"/>
          <w:lang w:val="fr-FR"/>
        </w:rPr>
        <w:t xml:space="preserve">-o </w:t>
      </w:r>
      <w:proofErr w:type="spellStart"/>
      <w:r w:rsidRPr="00C747F4">
        <w:rPr>
          <w:rFonts w:ascii="Times New Roman" w:hAnsi="Times New Roman"/>
          <w:lang w:val="fr-FR"/>
        </w:rPr>
        <w:t>notificare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scrisă</w:t>
      </w:r>
      <w:proofErr w:type="spellEnd"/>
      <w:r w:rsidRPr="00C747F4">
        <w:rPr>
          <w:rFonts w:ascii="Times New Roman" w:hAnsi="Times New Roman"/>
          <w:lang w:val="fr-FR"/>
        </w:rPr>
        <w:t xml:space="preserve">, </w:t>
      </w:r>
      <w:proofErr w:type="spellStart"/>
      <w:r w:rsidRPr="00C747F4">
        <w:rPr>
          <w:rFonts w:ascii="Times New Roman" w:hAnsi="Times New Roman"/>
          <w:lang w:val="fr-FR"/>
        </w:rPr>
        <w:t>semnată</w:t>
      </w:r>
      <w:proofErr w:type="spellEnd"/>
      <w:r w:rsidRPr="00C747F4">
        <w:rPr>
          <w:rFonts w:ascii="Times New Roman" w:hAnsi="Times New Roman"/>
          <w:lang w:val="fr-FR"/>
        </w:rPr>
        <w:t xml:space="preserve"> de un </w:t>
      </w:r>
      <w:proofErr w:type="spellStart"/>
      <w:r w:rsidRPr="00C747F4">
        <w:rPr>
          <w:rFonts w:ascii="Times New Roman" w:hAnsi="Times New Roman"/>
          <w:lang w:val="fr-FR"/>
        </w:rPr>
        <w:t>reprezentant</w:t>
      </w:r>
      <w:proofErr w:type="spellEnd"/>
      <w:r w:rsidRPr="00C747F4">
        <w:rPr>
          <w:rFonts w:ascii="Times New Roman" w:hAnsi="Times New Roman"/>
          <w:lang w:val="fr-FR"/>
        </w:rPr>
        <w:t xml:space="preserve"> legal al FSE. </w:t>
      </w:r>
      <w:proofErr w:type="spellStart"/>
      <w:r w:rsidRPr="00C747F4">
        <w:rPr>
          <w:rFonts w:ascii="Times New Roman" w:hAnsi="Times New Roman"/>
          <w:lang w:val="fr-FR"/>
        </w:rPr>
        <w:t>Această</w:t>
      </w:r>
      <w:proofErr w:type="spellEnd"/>
      <w:r w:rsidR="00F67090"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înștiințare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trebuie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transmisă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cu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cel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puţin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r w:rsidR="00341B93" w:rsidRPr="00C747F4">
        <w:rPr>
          <w:rFonts w:ascii="Times New Roman" w:hAnsi="Times New Roman"/>
          <w:lang w:val="fr-FR"/>
        </w:rPr>
        <w:t>5 (</w:t>
      </w:r>
      <w:proofErr w:type="spellStart"/>
      <w:r w:rsidR="00341B93" w:rsidRPr="00C747F4">
        <w:rPr>
          <w:rFonts w:ascii="Times New Roman" w:hAnsi="Times New Roman"/>
          <w:lang w:val="fr-FR"/>
        </w:rPr>
        <w:t>cinci</w:t>
      </w:r>
      <w:proofErr w:type="spellEnd"/>
      <w:r w:rsidR="00341B93" w:rsidRPr="00C747F4">
        <w:rPr>
          <w:rFonts w:ascii="Times New Roman" w:hAnsi="Times New Roman"/>
          <w:lang w:val="fr-FR"/>
        </w:rPr>
        <w:t xml:space="preserve">) </w:t>
      </w:r>
      <w:proofErr w:type="spellStart"/>
      <w:r w:rsidR="00341B93" w:rsidRPr="00C747F4">
        <w:rPr>
          <w:rFonts w:ascii="Times New Roman" w:hAnsi="Times New Roman"/>
          <w:lang w:val="fr-FR"/>
        </w:rPr>
        <w:t>zile</w:t>
      </w:r>
      <w:proofErr w:type="spellEnd"/>
      <w:r w:rsidR="00341B93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341B93" w:rsidRPr="00C747F4">
        <w:rPr>
          <w:rFonts w:ascii="Times New Roman" w:hAnsi="Times New Roman"/>
          <w:lang w:val="fr-FR"/>
        </w:rPr>
        <w:t>lucrătoare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înaintea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datei</w:t>
      </w:r>
      <w:proofErr w:type="spellEnd"/>
      <w:r w:rsidRPr="00C747F4">
        <w:rPr>
          <w:rFonts w:ascii="Times New Roman" w:hAnsi="Times New Roman"/>
          <w:lang w:val="fr-FR"/>
        </w:rPr>
        <w:t xml:space="preserve"> la care se </w:t>
      </w:r>
      <w:proofErr w:type="spellStart"/>
      <w:r w:rsidRPr="00C747F4">
        <w:rPr>
          <w:rFonts w:ascii="Times New Roman" w:hAnsi="Times New Roman"/>
          <w:lang w:val="fr-FR"/>
        </w:rPr>
        <w:t>solicită</w:t>
      </w:r>
      <w:proofErr w:type="spellEnd"/>
      <w:r w:rsidR="00F67090"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retragerea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înregistrării</w:t>
      </w:r>
      <w:proofErr w:type="spellEnd"/>
      <w:r w:rsidR="00F67090" w:rsidRPr="00C747F4">
        <w:rPr>
          <w:rFonts w:ascii="Times New Roman" w:hAnsi="Times New Roman"/>
          <w:lang w:val="fr-FR"/>
        </w:rPr>
        <w:t>.</w:t>
      </w:r>
    </w:p>
    <w:p w14:paraId="34F4090F" w14:textId="77777777" w:rsidR="00F67090" w:rsidRPr="00C747F4" w:rsidRDefault="00F67090" w:rsidP="003572DC">
      <w:pPr>
        <w:rPr>
          <w:rFonts w:ascii="Times New Roman" w:hAnsi="Times New Roman"/>
          <w:lang w:val="fr-FR"/>
        </w:rPr>
      </w:pPr>
    </w:p>
    <w:p w14:paraId="5C184462" w14:textId="4958D212" w:rsidR="00F67090" w:rsidRPr="00C747F4" w:rsidRDefault="00F67090" w:rsidP="00F67090">
      <w:pPr>
        <w:rPr>
          <w:rFonts w:ascii="Times New Roman" w:hAnsi="Times New Roman"/>
          <w:lang w:val="fr-FR"/>
        </w:rPr>
      </w:pPr>
      <w:r w:rsidRPr="00C747F4">
        <w:rPr>
          <w:rFonts w:ascii="Times New Roman" w:hAnsi="Times New Roman"/>
          <w:b/>
          <w:bCs/>
          <w:lang w:val="fr-FR"/>
        </w:rPr>
        <w:t xml:space="preserve">5.2.3.2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Revocarea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unui</w:t>
      </w:r>
      <w:proofErr w:type="spellEnd"/>
      <w:r w:rsidRPr="00C747F4">
        <w:rPr>
          <w:rFonts w:ascii="Times New Roman" w:hAnsi="Times New Roman"/>
          <w:b/>
          <w:bCs/>
          <w:lang w:val="fr-FR"/>
        </w:rPr>
        <w:t xml:space="preserve"> participant la </w:t>
      </w:r>
      <w:proofErr w:type="spellStart"/>
      <w:r w:rsidRPr="00C747F4">
        <w:rPr>
          <w:rFonts w:ascii="Times New Roman" w:hAnsi="Times New Roman"/>
          <w:b/>
          <w:bCs/>
          <w:lang w:val="fr-FR"/>
        </w:rPr>
        <w:t>licitație</w:t>
      </w:r>
      <w:proofErr w:type="spellEnd"/>
    </w:p>
    <w:p w14:paraId="01BCE23B" w14:textId="1369C787" w:rsidR="00F67090" w:rsidRPr="00C747F4" w:rsidRDefault="00F67090" w:rsidP="003572DC">
      <w:pPr>
        <w:rPr>
          <w:rFonts w:ascii="Times New Roman" w:hAnsi="Times New Roman"/>
          <w:lang w:val="fr-FR"/>
        </w:rPr>
      </w:pPr>
    </w:p>
    <w:p w14:paraId="023664E5" w14:textId="05323221" w:rsidR="003572DC" w:rsidRPr="00C747F4" w:rsidRDefault="00F67090" w:rsidP="003459C7">
      <w:pPr>
        <w:jc w:val="both"/>
        <w:rPr>
          <w:rFonts w:ascii="Times New Roman" w:hAnsi="Times New Roman"/>
          <w:lang w:val="fr-FR"/>
        </w:rPr>
      </w:pPr>
      <w:proofErr w:type="spellStart"/>
      <w:r w:rsidRPr="00C747F4">
        <w:rPr>
          <w:rFonts w:ascii="Times New Roman" w:hAnsi="Times New Roman"/>
          <w:lang w:val="fr-FR"/>
        </w:rPr>
        <w:t>Dacă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unui</w:t>
      </w:r>
      <w:proofErr w:type="spellEnd"/>
      <w:r w:rsidRPr="00C747F4">
        <w:rPr>
          <w:rFonts w:ascii="Times New Roman" w:hAnsi="Times New Roman"/>
          <w:lang w:val="fr-FR"/>
        </w:rPr>
        <w:t xml:space="preserve"> FSE </w:t>
      </w:r>
      <w:proofErr w:type="spellStart"/>
      <w:r w:rsidRPr="00C747F4">
        <w:rPr>
          <w:rFonts w:ascii="Times New Roman" w:hAnsi="Times New Roman"/>
          <w:lang w:val="fr-FR"/>
        </w:rPr>
        <w:t>înregistrat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gramStart"/>
      <w:r w:rsidRPr="00C747F4">
        <w:rPr>
          <w:rFonts w:ascii="Times New Roman" w:hAnsi="Times New Roman"/>
          <w:lang w:val="fr-FR"/>
        </w:rPr>
        <w:t>ca</w:t>
      </w:r>
      <w:proofErr w:type="gramEnd"/>
      <w:r w:rsidRPr="00C747F4">
        <w:rPr>
          <w:rFonts w:ascii="Times New Roman" w:hAnsi="Times New Roman"/>
          <w:lang w:val="fr-FR"/>
        </w:rPr>
        <w:t xml:space="preserve"> participant la </w:t>
      </w:r>
      <w:proofErr w:type="spellStart"/>
      <w:r w:rsidRPr="00C747F4">
        <w:rPr>
          <w:rFonts w:ascii="Times New Roman" w:hAnsi="Times New Roman"/>
          <w:lang w:val="fr-FR"/>
        </w:rPr>
        <w:t>licitaţie</w:t>
      </w:r>
      <w:proofErr w:type="spellEnd"/>
      <w:r w:rsidRPr="00C747F4">
        <w:rPr>
          <w:rFonts w:ascii="Times New Roman" w:hAnsi="Times New Roman"/>
          <w:lang w:val="fr-FR"/>
        </w:rPr>
        <w:t xml:space="preserve"> i s-au </w:t>
      </w:r>
      <w:proofErr w:type="spellStart"/>
      <w:r w:rsidRPr="00C747F4">
        <w:rPr>
          <w:rFonts w:ascii="Times New Roman" w:hAnsi="Times New Roman"/>
          <w:lang w:val="fr-FR"/>
        </w:rPr>
        <w:t>retras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calificarile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tehnice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pentru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capacitatea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echilibrare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sau</w:t>
      </w:r>
      <w:proofErr w:type="spellEnd"/>
      <w:r w:rsidRPr="00C747F4">
        <w:rPr>
          <w:rFonts w:ascii="Times New Roman" w:hAnsi="Times New Roman"/>
          <w:lang w:val="fr-FR"/>
        </w:rPr>
        <w:t xml:space="preserve"> a </w:t>
      </w:r>
      <w:proofErr w:type="spellStart"/>
      <w:r w:rsidRPr="00C747F4">
        <w:rPr>
          <w:rFonts w:ascii="Times New Roman" w:hAnsi="Times New Roman"/>
          <w:lang w:val="fr-FR"/>
        </w:rPr>
        <w:t>fost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revocat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către</w:t>
      </w:r>
      <w:proofErr w:type="spellEnd"/>
      <w:r w:rsidRPr="00C747F4">
        <w:rPr>
          <w:rFonts w:ascii="Times New Roman" w:hAnsi="Times New Roman"/>
          <w:lang w:val="fr-FR"/>
        </w:rPr>
        <w:t xml:space="preserve"> OST</w:t>
      </w:r>
      <w:r w:rsidR="008B22C6" w:rsidRPr="00C747F4">
        <w:rPr>
          <w:rFonts w:ascii="Times New Roman" w:hAnsi="Times New Roman"/>
          <w:lang w:val="fr-FR"/>
        </w:rPr>
        <w:t xml:space="preserve"> </w:t>
      </w:r>
      <w:r w:rsidRPr="00C747F4">
        <w:rPr>
          <w:rFonts w:ascii="Times New Roman" w:hAnsi="Times New Roman"/>
          <w:lang w:val="fr-FR"/>
        </w:rPr>
        <w:t xml:space="preserve">de </w:t>
      </w:r>
      <w:proofErr w:type="spellStart"/>
      <w:r w:rsidRPr="00C747F4">
        <w:rPr>
          <w:rFonts w:ascii="Times New Roman" w:hAnsi="Times New Roman"/>
          <w:lang w:val="fr-FR"/>
        </w:rPr>
        <w:t>pe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piața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energiei</w:t>
      </w:r>
      <w:proofErr w:type="spellEnd"/>
      <w:r w:rsidRPr="00C747F4">
        <w:rPr>
          <w:rFonts w:ascii="Times New Roman" w:hAnsi="Times New Roman"/>
          <w:lang w:val="fr-FR"/>
        </w:rPr>
        <w:t xml:space="preserve"> </w:t>
      </w:r>
      <w:proofErr w:type="spellStart"/>
      <w:r w:rsidRPr="00C747F4">
        <w:rPr>
          <w:rFonts w:ascii="Times New Roman" w:hAnsi="Times New Roman"/>
          <w:lang w:val="fr-FR"/>
        </w:rPr>
        <w:t>electrice</w:t>
      </w:r>
      <w:proofErr w:type="spellEnd"/>
      <w:r w:rsidRPr="00C747F4">
        <w:rPr>
          <w:rFonts w:ascii="Times New Roman" w:hAnsi="Times New Roman"/>
          <w:lang w:val="fr-FR"/>
        </w:rPr>
        <w:t xml:space="preserve"> de </w:t>
      </w:r>
      <w:proofErr w:type="spellStart"/>
      <w:r w:rsidRPr="00C747F4">
        <w:rPr>
          <w:rFonts w:ascii="Times New Roman" w:hAnsi="Times New Roman"/>
          <w:lang w:val="fr-FR"/>
        </w:rPr>
        <w:t>echilibrare</w:t>
      </w:r>
      <w:proofErr w:type="spellEnd"/>
      <w:r w:rsidRPr="00C747F4">
        <w:rPr>
          <w:rFonts w:ascii="Times New Roman" w:hAnsi="Times New Roman"/>
          <w:lang w:val="fr-FR"/>
        </w:rPr>
        <w:t>,</w:t>
      </w:r>
      <w:r w:rsidR="008B22C6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8B22C6" w:rsidRPr="00C747F4">
        <w:rPr>
          <w:rFonts w:ascii="Times New Roman" w:hAnsi="Times New Roman"/>
          <w:lang w:val="fr-FR"/>
        </w:rPr>
        <w:t>sau</w:t>
      </w:r>
      <w:proofErr w:type="spellEnd"/>
      <w:r w:rsidR="008B22C6" w:rsidRPr="00C747F4">
        <w:rPr>
          <w:rFonts w:ascii="Times New Roman" w:hAnsi="Times New Roman"/>
          <w:lang w:val="fr-FR"/>
        </w:rPr>
        <w:t xml:space="preserve"> nu mai </w:t>
      </w:r>
      <w:proofErr w:type="spellStart"/>
      <w:r w:rsidR="008B22C6" w:rsidRPr="00C747F4">
        <w:rPr>
          <w:rFonts w:ascii="Times New Roman" w:hAnsi="Times New Roman"/>
          <w:lang w:val="fr-FR"/>
        </w:rPr>
        <w:t>deține</w:t>
      </w:r>
      <w:proofErr w:type="spellEnd"/>
      <w:r w:rsidR="008B22C6" w:rsidRPr="00C747F4">
        <w:rPr>
          <w:rFonts w:ascii="Times New Roman" w:hAnsi="Times New Roman"/>
          <w:lang w:val="fr-FR"/>
        </w:rPr>
        <w:t xml:space="preserve"> o </w:t>
      </w:r>
      <w:proofErr w:type="spellStart"/>
      <w:r w:rsidR="008B22C6" w:rsidRPr="00C747F4">
        <w:rPr>
          <w:rFonts w:ascii="Times New Roman" w:hAnsi="Times New Roman"/>
          <w:lang w:val="fr-FR"/>
        </w:rPr>
        <w:t>licență</w:t>
      </w:r>
      <w:proofErr w:type="spellEnd"/>
      <w:r w:rsidR="008B22C6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8B22C6" w:rsidRPr="00C747F4">
        <w:rPr>
          <w:rFonts w:ascii="Times New Roman" w:hAnsi="Times New Roman"/>
          <w:lang w:val="fr-FR"/>
        </w:rPr>
        <w:t>validă</w:t>
      </w:r>
      <w:proofErr w:type="spellEnd"/>
      <w:r w:rsidR="008B22C6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8B22C6" w:rsidRPr="00C747F4">
        <w:rPr>
          <w:rFonts w:ascii="Times New Roman" w:hAnsi="Times New Roman"/>
          <w:lang w:val="fr-FR"/>
        </w:rPr>
        <w:t>după</w:t>
      </w:r>
      <w:proofErr w:type="spellEnd"/>
      <w:r w:rsidR="008B22C6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8B22C6" w:rsidRPr="00C747F4">
        <w:rPr>
          <w:rFonts w:ascii="Times New Roman" w:hAnsi="Times New Roman"/>
          <w:lang w:val="fr-FR"/>
        </w:rPr>
        <w:t>caz</w:t>
      </w:r>
      <w:proofErr w:type="spellEnd"/>
      <w:r w:rsidR="008B22C6" w:rsidRPr="00C747F4">
        <w:rPr>
          <w:rFonts w:ascii="Times New Roman" w:hAnsi="Times New Roman"/>
          <w:lang w:val="fr-FR"/>
        </w:rPr>
        <w:t xml:space="preserve">, </w:t>
      </w:r>
      <w:proofErr w:type="spellStart"/>
      <w:r w:rsidR="002E036C" w:rsidRPr="00C747F4">
        <w:rPr>
          <w:rFonts w:ascii="Times New Roman" w:hAnsi="Times New Roman"/>
          <w:lang w:val="fr-FR"/>
        </w:rPr>
        <w:t>atunci</w:t>
      </w:r>
      <w:proofErr w:type="spellEnd"/>
      <w:r w:rsidR="002E036C" w:rsidRPr="00C747F4">
        <w:rPr>
          <w:rFonts w:ascii="Times New Roman" w:hAnsi="Times New Roman"/>
          <w:lang w:val="fr-FR"/>
        </w:rPr>
        <w:t xml:space="preserve"> FSE va fi </w:t>
      </w:r>
      <w:proofErr w:type="spellStart"/>
      <w:r w:rsidR="002E036C" w:rsidRPr="00C747F4">
        <w:rPr>
          <w:rFonts w:ascii="Times New Roman" w:hAnsi="Times New Roman"/>
          <w:lang w:val="fr-FR"/>
        </w:rPr>
        <w:t>revocat</w:t>
      </w:r>
      <w:proofErr w:type="spellEnd"/>
      <w:r w:rsidR="002E036C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C747F4">
        <w:rPr>
          <w:rFonts w:ascii="Times New Roman" w:hAnsi="Times New Roman"/>
          <w:lang w:val="fr-FR"/>
        </w:rPr>
        <w:t>prin</w:t>
      </w:r>
      <w:proofErr w:type="spellEnd"/>
      <w:r w:rsidR="002E036C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C747F4">
        <w:rPr>
          <w:rFonts w:ascii="Times New Roman" w:hAnsi="Times New Roman"/>
          <w:lang w:val="fr-FR"/>
        </w:rPr>
        <w:t>dezactivarea</w:t>
      </w:r>
      <w:proofErr w:type="spellEnd"/>
      <w:r w:rsidR="002E036C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C747F4">
        <w:rPr>
          <w:rFonts w:ascii="Times New Roman" w:hAnsi="Times New Roman"/>
          <w:lang w:val="fr-FR"/>
        </w:rPr>
        <w:t>acestuia</w:t>
      </w:r>
      <w:proofErr w:type="spellEnd"/>
      <w:r w:rsidR="002E036C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C747F4">
        <w:rPr>
          <w:rFonts w:ascii="Times New Roman" w:hAnsi="Times New Roman"/>
          <w:lang w:val="fr-FR"/>
        </w:rPr>
        <w:t>din</w:t>
      </w:r>
      <w:proofErr w:type="spellEnd"/>
      <w:r w:rsidR="002E036C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C747F4">
        <w:rPr>
          <w:rFonts w:ascii="Times New Roman" w:hAnsi="Times New Roman"/>
          <w:lang w:val="fr-FR"/>
        </w:rPr>
        <w:t>Registrul</w:t>
      </w:r>
      <w:proofErr w:type="spellEnd"/>
      <w:r w:rsidR="002E036C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C747F4">
        <w:rPr>
          <w:rFonts w:ascii="Times New Roman" w:hAnsi="Times New Roman"/>
          <w:lang w:val="fr-FR"/>
        </w:rPr>
        <w:t>cu</w:t>
      </w:r>
      <w:proofErr w:type="spellEnd"/>
      <w:r w:rsidR="002E036C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C747F4">
        <w:rPr>
          <w:rFonts w:ascii="Times New Roman" w:hAnsi="Times New Roman"/>
          <w:lang w:val="fr-FR"/>
        </w:rPr>
        <w:t>participanţii</w:t>
      </w:r>
      <w:proofErr w:type="spellEnd"/>
      <w:r w:rsidR="002E036C" w:rsidRPr="00C747F4">
        <w:rPr>
          <w:rFonts w:ascii="Times New Roman" w:hAnsi="Times New Roman"/>
          <w:lang w:val="fr-FR"/>
        </w:rPr>
        <w:t xml:space="preserve"> </w:t>
      </w:r>
      <w:r w:rsidR="00F24211" w:rsidRPr="00C747F4">
        <w:rPr>
          <w:rFonts w:ascii="Times New Roman" w:hAnsi="Times New Roman"/>
          <w:lang w:val="fr-FR"/>
        </w:rPr>
        <w:t xml:space="preserve">la </w:t>
      </w:r>
      <w:proofErr w:type="spellStart"/>
      <w:r w:rsidR="00F24211" w:rsidRPr="00C747F4">
        <w:rPr>
          <w:rFonts w:ascii="Times New Roman" w:hAnsi="Times New Roman"/>
          <w:lang w:val="fr-FR"/>
        </w:rPr>
        <w:t>licitaţii</w:t>
      </w:r>
      <w:proofErr w:type="spellEnd"/>
      <w:r w:rsidR="00F24211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F24211" w:rsidRPr="00C747F4">
        <w:rPr>
          <w:rFonts w:ascii="Times New Roman" w:hAnsi="Times New Roman"/>
          <w:lang w:val="fr-FR"/>
        </w:rPr>
        <w:t>pentru</w:t>
      </w:r>
      <w:proofErr w:type="spellEnd"/>
      <w:r w:rsidR="002E036C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C747F4">
        <w:rPr>
          <w:rFonts w:ascii="Times New Roman" w:hAnsi="Times New Roman"/>
          <w:lang w:val="fr-FR"/>
        </w:rPr>
        <w:t>furniza</w:t>
      </w:r>
      <w:r w:rsidR="00F24211" w:rsidRPr="00C747F4">
        <w:rPr>
          <w:rFonts w:ascii="Times New Roman" w:hAnsi="Times New Roman"/>
          <w:lang w:val="fr-FR"/>
        </w:rPr>
        <w:t>rea</w:t>
      </w:r>
      <w:proofErr w:type="spellEnd"/>
      <w:r w:rsidR="002E036C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C747F4">
        <w:rPr>
          <w:rFonts w:ascii="Times New Roman" w:hAnsi="Times New Roman"/>
          <w:lang w:val="fr-FR"/>
        </w:rPr>
        <w:t>capacităţi</w:t>
      </w:r>
      <w:r w:rsidR="00846B16" w:rsidRPr="00C747F4">
        <w:rPr>
          <w:rFonts w:ascii="Times New Roman" w:hAnsi="Times New Roman"/>
          <w:lang w:val="fr-FR"/>
        </w:rPr>
        <w:t>i</w:t>
      </w:r>
      <w:proofErr w:type="spellEnd"/>
      <w:r w:rsidR="008B22C6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C747F4">
        <w:rPr>
          <w:rFonts w:ascii="Times New Roman" w:hAnsi="Times New Roman"/>
          <w:lang w:val="fr-FR"/>
        </w:rPr>
        <w:t>pentru</w:t>
      </w:r>
      <w:proofErr w:type="spellEnd"/>
      <w:r w:rsidR="002E036C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C747F4">
        <w:rPr>
          <w:rFonts w:ascii="Times New Roman" w:hAnsi="Times New Roman"/>
          <w:lang w:val="fr-FR"/>
        </w:rPr>
        <w:t>echilibrare</w:t>
      </w:r>
      <w:proofErr w:type="spellEnd"/>
      <w:r w:rsidR="002E036C" w:rsidRPr="00C747F4">
        <w:rPr>
          <w:rFonts w:ascii="Times New Roman" w:hAnsi="Times New Roman"/>
          <w:lang w:val="fr-FR"/>
        </w:rPr>
        <w:t>.</w:t>
      </w:r>
      <w:r w:rsidR="002E036C" w:rsidRPr="00C747F4">
        <w:rPr>
          <w:rFonts w:ascii="Times New Roman" w:hAnsi="Times New Roman"/>
        </w:rPr>
        <w:t xml:space="preserve"> </w:t>
      </w:r>
      <w:proofErr w:type="spellStart"/>
      <w:r w:rsidR="002E036C" w:rsidRPr="00C747F4">
        <w:rPr>
          <w:rFonts w:ascii="Times New Roman" w:hAnsi="Times New Roman"/>
          <w:lang w:val="fr-FR"/>
        </w:rPr>
        <w:t>Revocarea</w:t>
      </w:r>
      <w:proofErr w:type="spellEnd"/>
      <w:r w:rsidR="002E036C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C747F4">
        <w:rPr>
          <w:rFonts w:ascii="Times New Roman" w:hAnsi="Times New Roman"/>
          <w:lang w:val="fr-FR"/>
        </w:rPr>
        <w:t>îşi</w:t>
      </w:r>
      <w:proofErr w:type="spellEnd"/>
      <w:r w:rsidR="002E036C" w:rsidRPr="00C747F4">
        <w:rPr>
          <w:rFonts w:ascii="Times New Roman" w:hAnsi="Times New Roman"/>
          <w:lang w:val="fr-FR"/>
        </w:rPr>
        <w:t xml:space="preserve"> va </w:t>
      </w:r>
      <w:proofErr w:type="spellStart"/>
      <w:r w:rsidR="002E036C" w:rsidRPr="00C747F4">
        <w:rPr>
          <w:rFonts w:ascii="Times New Roman" w:hAnsi="Times New Roman"/>
          <w:lang w:val="fr-FR"/>
        </w:rPr>
        <w:t>produce</w:t>
      </w:r>
      <w:proofErr w:type="spellEnd"/>
      <w:r w:rsidR="002E036C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C747F4">
        <w:rPr>
          <w:rFonts w:ascii="Times New Roman" w:hAnsi="Times New Roman"/>
          <w:lang w:val="fr-FR"/>
        </w:rPr>
        <w:t>efectele</w:t>
      </w:r>
      <w:proofErr w:type="spellEnd"/>
      <w:r w:rsidR="002E036C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C747F4">
        <w:rPr>
          <w:rFonts w:ascii="Times New Roman" w:hAnsi="Times New Roman"/>
          <w:lang w:val="fr-FR"/>
        </w:rPr>
        <w:t>imediat</w:t>
      </w:r>
      <w:proofErr w:type="spellEnd"/>
      <w:r w:rsidR="002E036C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C747F4">
        <w:rPr>
          <w:rFonts w:ascii="Times New Roman" w:hAnsi="Times New Roman"/>
          <w:lang w:val="fr-FR"/>
        </w:rPr>
        <w:t>începând</w:t>
      </w:r>
      <w:proofErr w:type="spellEnd"/>
      <w:r w:rsidR="002E036C" w:rsidRPr="00C747F4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C747F4">
        <w:rPr>
          <w:rFonts w:ascii="Times New Roman" w:hAnsi="Times New Roman"/>
          <w:lang w:val="fr-FR"/>
        </w:rPr>
        <w:t>cu</w:t>
      </w:r>
      <w:proofErr w:type="spellEnd"/>
      <w:r w:rsidR="002E036C" w:rsidRPr="00C747F4">
        <w:rPr>
          <w:rFonts w:ascii="Times New Roman" w:hAnsi="Times New Roman"/>
          <w:lang w:val="fr-FR"/>
        </w:rPr>
        <w:t xml:space="preserve"> data </w:t>
      </w:r>
      <w:proofErr w:type="spellStart"/>
      <w:r w:rsidR="002E036C" w:rsidRPr="00C747F4">
        <w:rPr>
          <w:rFonts w:ascii="Times New Roman" w:hAnsi="Times New Roman"/>
          <w:lang w:val="fr-FR"/>
        </w:rPr>
        <w:t>revocării</w:t>
      </w:r>
      <w:proofErr w:type="spellEnd"/>
      <w:r w:rsidR="002E036C" w:rsidRPr="00C747F4">
        <w:rPr>
          <w:rFonts w:ascii="Times New Roman" w:hAnsi="Times New Roman"/>
          <w:lang w:val="fr-FR"/>
        </w:rPr>
        <w:t>.</w:t>
      </w:r>
      <w:r w:rsidR="002E036C" w:rsidRPr="00C747F4">
        <w:rPr>
          <w:rFonts w:ascii="Times New Roman" w:hAnsi="Times New Roman"/>
        </w:rPr>
        <w:t xml:space="preserve"> În cazul în care participantul la </w:t>
      </w:r>
      <w:proofErr w:type="spellStart"/>
      <w:r w:rsidR="002E036C" w:rsidRPr="00C747F4">
        <w:rPr>
          <w:rFonts w:ascii="Times New Roman" w:hAnsi="Times New Roman"/>
        </w:rPr>
        <w:t>licitaţie</w:t>
      </w:r>
      <w:proofErr w:type="spellEnd"/>
      <w:r w:rsidR="002E036C" w:rsidRPr="00C747F4">
        <w:rPr>
          <w:rFonts w:ascii="Times New Roman" w:hAnsi="Times New Roman"/>
        </w:rPr>
        <w:t xml:space="preserve"> este revocat, participarea la viitoarele </w:t>
      </w:r>
      <w:proofErr w:type="spellStart"/>
      <w:r w:rsidR="002E036C" w:rsidRPr="00C747F4">
        <w:rPr>
          <w:rFonts w:ascii="Times New Roman" w:hAnsi="Times New Roman"/>
        </w:rPr>
        <w:t>licitaţii</w:t>
      </w:r>
      <w:proofErr w:type="spellEnd"/>
      <w:r w:rsidR="002E036C" w:rsidRPr="00C747F4">
        <w:rPr>
          <w:rFonts w:ascii="Times New Roman" w:hAnsi="Times New Roman"/>
        </w:rPr>
        <w:t xml:space="preserve"> îi va fi permisă doar după urmarea procedurii complete de înregistrare, </w:t>
      </w:r>
      <w:proofErr w:type="spellStart"/>
      <w:r w:rsidR="002E036C" w:rsidRPr="00C747F4">
        <w:rPr>
          <w:rFonts w:ascii="Times New Roman" w:hAnsi="Times New Roman"/>
        </w:rPr>
        <w:t>aşa</w:t>
      </w:r>
      <w:proofErr w:type="spellEnd"/>
      <w:r w:rsidR="002E036C" w:rsidRPr="00C747F4">
        <w:rPr>
          <w:rFonts w:ascii="Times New Roman" w:hAnsi="Times New Roman"/>
        </w:rPr>
        <w:t xml:space="preserve"> cum a fost descrisă aceasta în </w:t>
      </w:r>
      <w:r w:rsidR="005D6810" w:rsidRPr="00C747F4">
        <w:rPr>
          <w:rFonts w:ascii="Times New Roman" w:hAnsi="Times New Roman"/>
        </w:rPr>
        <w:t xml:space="preserve">acest </w:t>
      </w:r>
      <w:r w:rsidR="002E036C" w:rsidRPr="00C747F4">
        <w:rPr>
          <w:rFonts w:ascii="Times New Roman" w:hAnsi="Times New Roman"/>
        </w:rPr>
        <w:t>capito</w:t>
      </w:r>
      <w:r w:rsidR="005D6810" w:rsidRPr="00C747F4">
        <w:rPr>
          <w:rFonts w:ascii="Times New Roman" w:hAnsi="Times New Roman"/>
        </w:rPr>
        <w:t>l.</w:t>
      </w:r>
    </w:p>
    <w:p w14:paraId="1E52138C" w14:textId="2E769470" w:rsidR="002E036C" w:rsidRPr="00C747F4" w:rsidRDefault="002E036C" w:rsidP="003459C7">
      <w:pPr>
        <w:jc w:val="both"/>
        <w:rPr>
          <w:rFonts w:ascii="Times New Roman" w:hAnsi="Times New Roman"/>
        </w:rPr>
      </w:pPr>
      <w:r w:rsidRPr="00C747F4">
        <w:rPr>
          <w:rFonts w:ascii="Times New Roman" w:hAnsi="Times New Roman"/>
        </w:rPr>
        <w:t xml:space="preserve">În cazul unei revocări, OST va trimite participantului la </w:t>
      </w:r>
      <w:proofErr w:type="spellStart"/>
      <w:r w:rsidRPr="00C747F4">
        <w:rPr>
          <w:rFonts w:ascii="Times New Roman" w:hAnsi="Times New Roman"/>
        </w:rPr>
        <w:t>licitaţie</w:t>
      </w:r>
      <w:proofErr w:type="spellEnd"/>
      <w:r w:rsidRPr="00C747F4">
        <w:rPr>
          <w:rFonts w:ascii="Times New Roman" w:hAnsi="Times New Roman"/>
        </w:rPr>
        <w:t xml:space="preserve">, o înștiințare în care se specifică data revocării și va actualiza datele publicate pe website. Participantul la </w:t>
      </w:r>
      <w:proofErr w:type="spellStart"/>
      <w:r w:rsidRPr="00C747F4">
        <w:rPr>
          <w:rFonts w:ascii="Times New Roman" w:hAnsi="Times New Roman"/>
        </w:rPr>
        <w:t>licitaţie</w:t>
      </w:r>
      <w:proofErr w:type="spellEnd"/>
      <w:r w:rsidRPr="00C747F4">
        <w:rPr>
          <w:rFonts w:ascii="Times New Roman" w:hAnsi="Times New Roman"/>
        </w:rPr>
        <w:t xml:space="preserve"> poate să conteste revocarea în termen de 5 </w:t>
      </w:r>
      <w:r w:rsidR="00341B93" w:rsidRPr="00C747F4">
        <w:rPr>
          <w:rFonts w:ascii="Times New Roman" w:hAnsi="Times New Roman"/>
          <w:lang w:val="fr-FR"/>
        </w:rPr>
        <w:t>(</w:t>
      </w:r>
      <w:proofErr w:type="spellStart"/>
      <w:r w:rsidR="00341B93" w:rsidRPr="00C747F4">
        <w:rPr>
          <w:rFonts w:ascii="Times New Roman" w:hAnsi="Times New Roman"/>
          <w:lang w:val="fr-FR"/>
        </w:rPr>
        <w:t>cinci</w:t>
      </w:r>
      <w:proofErr w:type="spellEnd"/>
      <w:r w:rsidR="00341B93" w:rsidRPr="00C747F4">
        <w:rPr>
          <w:rFonts w:ascii="Times New Roman" w:hAnsi="Times New Roman"/>
          <w:lang w:val="fr-FR"/>
        </w:rPr>
        <w:t xml:space="preserve">) </w:t>
      </w:r>
      <w:r w:rsidRPr="00C747F4">
        <w:rPr>
          <w:rFonts w:ascii="Times New Roman" w:hAnsi="Times New Roman"/>
        </w:rPr>
        <w:t xml:space="preserve">zile </w:t>
      </w:r>
      <w:proofErr w:type="spellStart"/>
      <w:r w:rsidR="00341B93" w:rsidRPr="00C747F4">
        <w:rPr>
          <w:rFonts w:ascii="Times New Roman" w:hAnsi="Times New Roman"/>
          <w:lang w:val="fr-FR"/>
        </w:rPr>
        <w:t>lucrătoare</w:t>
      </w:r>
      <w:proofErr w:type="spellEnd"/>
      <w:r w:rsidR="00341B93" w:rsidRPr="00C747F4">
        <w:rPr>
          <w:rFonts w:ascii="Times New Roman" w:hAnsi="Times New Roman"/>
        </w:rPr>
        <w:t xml:space="preserve"> </w:t>
      </w:r>
      <w:r w:rsidRPr="00C747F4">
        <w:rPr>
          <w:rFonts w:ascii="Times New Roman" w:hAnsi="Times New Roman"/>
        </w:rPr>
        <w:t xml:space="preserve">de la primirea notificării privind revocarea, </w:t>
      </w:r>
      <w:proofErr w:type="spellStart"/>
      <w:r w:rsidRPr="00C747F4">
        <w:rPr>
          <w:rFonts w:ascii="Times New Roman" w:hAnsi="Times New Roman"/>
        </w:rPr>
        <w:t>înştiinţând</w:t>
      </w:r>
      <w:proofErr w:type="spellEnd"/>
      <w:r w:rsidRPr="00C747F4">
        <w:rPr>
          <w:rFonts w:ascii="Times New Roman" w:hAnsi="Times New Roman"/>
        </w:rPr>
        <w:t xml:space="preserve"> </w:t>
      </w:r>
      <w:proofErr w:type="spellStart"/>
      <w:r w:rsidRPr="00C747F4">
        <w:rPr>
          <w:rFonts w:ascii="Times New Roman" w:hAnsi="Times New Roman"/>
        </w:rPr>
        <w:t>şi</w:t>
      </w:r>
      <w:proofErr w:type="spellEnd"/>
      <w:r w:rsidRPr="00C747F4">
        <w:rPr>
          <w:rFonts w:ascii="Times New Roman" w:hAnsi="Times New Roman"/>
        </w:rPr>
        <w:t xml:space="preserve"> ANRE</w:t>
      </w:r>
    </w:p>
    <w:p w14:paraId="5CCAB1B5" w14:textId="6710611E" w:rsidR="00097DFD" w:rsidRPr="00C747F4" w:rsidRDefault="00097DFD" w:rsidP="003459C7">
      <w:pPr>
        <w:jc w:val="both"/>
        <w:rPr>
          <w:rFonts w:ascii="Times New Roman" w:hAnsi="Times New Roman"/>
        </w:rPr>
      </w:pPr>
    </w:p>
    <w:p w14:paraId="7A6A991B" w14:textId="77777777" w:rsidR="00097DFD" w:rsidRPr="00C747F4" w:rsidRDefault="00097DFD" w:rsidP="003459C7">
      <w:pPr>
        <w:jc w:val="both"/>
        <w:rPr>
          <w:rFonts w:ascii="Times New Roman" w:hAnsi="Times New Roman"/>
        </w:rPr>
      </w:pPr>
    </w:p>
    <w:p w14:paraId="7E9623A5" w14:textId="77777777" w:rsidR="00210F18" w:rsidRPr="00C747F4" w:rsidRDefault="00210F18" w:rsidP="00210F18">
      <w:pPr>
        <w:rPr>
          <w:rFonts w:ascii="Times New Roman" w:hAnsi="Times New Roman"/>
        </w:rPr>
      </w:pPr>
    </w:p>
    <w:p w14:paraId="16A294AF" w14:textId="0A9F79FB" w:rsidR="00656D00" w:rsidRPr="00C747F4" w:rsidRDefault="003459C7" w:rsidP="00656D00">
      <w:pPr>
        <w:pStyle w:val="1"/>
        <w:spacing w:after="240"/>
        <w:rPr>
          <w:rFonts w:ascii="Times New Roman" w:hAnsi="Times New Roman"/>
        </w:rPr>
      </w:pPr>
      <w:bookmarkStart w:id="26" w:name="_Toc198888746"/>
      <w:bookmarkStart w:id="27" w:name="_Toc208225568"/>
      <w:r w:rsidRPr="00C747F4">
        <w:rPr>
          <w:rFonts w:ascii="Times New Roman" w:hAnsi="Times New Roman"/>
        </w:rPr>
        <w:t>6</w:t>
      </w:r>
      <w:r w:rsidR="00656D00" w:rsidRPr="00C747F4">
        <w:rPr>
          <w:rFonts w:ascii="Times New Roman" w:hAnsi="Times New Roman"/>
        </w:rPr>
        <w:t>. ÎNREGISTRĂRI ŞI ANEXE</w:t>
      </w:r>
      <w:bookmarkEnd w:id="26"/>
      <w:bookmarkEnd w:id="27"/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106"/>
        <w:gridCol w:w="3544"/>
      </w:tblGrid>
      <w:tr w:rsidR="00965D67" w:rsidRPr="00C747F4" w14:paraId="442950A4" w14:textId="77777777">
        <w:tc>
          <w:tcPr>
            <w:tcW w:w="2070" w:type="dxa"/>
            <w:vAlign w:val="center"/>
          </w:tcPr>
          <w:p w14:paraId="1E80991F" w14:textId="77777777" w:rsidR="00965D67" w:rsidRPr="00C747F4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747F4">
              <w:rPr>
                <w:rFonts w:ascii="Times New Roman" w:hAnsi="Times New Roman"/>
                <w:b/>
                <w:sz w:val="22"/>
                <w:szCs w:val="22"/>
              </w:rPr>
              <w:t>Cod  formular</w:t>
            </w:r>
          </w:p>
        </w:tc>
        <w:tc>
          <w:tcPr>
            <w:tcW w:w="4106" w:type="dxa"/>
            <w:vAlign w:val="center"/>
          </w:tcPr>
          <w:p w14:paraId="467F06D7" w14:textId="77777777" w:rsidR="00965D67" w:rsidRPr="00C747F4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747F4">
              <w:rPr>
                <w:rFonts w:ascii="Times New Roman" w:hAnsi="Times New Roman"/>
                <w:b/>
                <w:sz w:val="22"/>
                <w:szCs w:val="22"/>
              </w:rPr>
              <w:t xml:space="preserve">Denumire formular </w:t>
            </w:r>
          </w:p>
        </w:tc>
        <w:tc>
          <w:tcPr>
            <w:tcW w:w="3544" w:type="dxa"/>
            <w:vAlign w:val="center"/>
          </w:tcPr>
          <w:p w14:paraId="12363203" w14:textId="77777777" w:rsidR="00965D67" w:rsidRPr="00C747F4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747F4">
              <w:rPr>
                <w:rFonts w:ascii="Times New Roman" w:hAnsi="Times New Roman"/>
                <w:b/>
                <w:sz w:val="22"/>
                <w:szCs w:val="22"/>
              </w:rPr>
              <w:t>Perioada de arhivare pentru înregistrare*</w:t>
            </w:r>
          </w:p>
        </w:tc>
      </w:tr>
      <w:tr w:rsidR="002369FF" w:rsidRPr="00C747F4" w14:paraId="355BA2F5" w14:textId="77777777">
        <w:trPr>
          <w:trHeight w:val="261"/>
        </w:trPr>
        <w:tc>
          <w:tcPr>
            <w:tcW w:w="2070" w:type="dxa"/>
          </w:tcPr>
          <w:p w14:paraId="16291234" w14:textId="59C05B1E" w:rsidR="002369FF" w:rsidRPr="00C747F4" w:rsidRDefault="002369FF" w:rsidP="002369FF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747F4">
              <w:rPr>
                <w:rFonts w:ascii="Times New Roman" w:hAnsi="Times New Roman"/>
                <w:szCs w:val="24"/>
              </w:rPr>
              <w:t>Anexa  nr. 1</w:t>
            </w:r>
          </w:p>
        </w:tc>
        <w:tc>
          <w:tcPr>
            <w:tcW w:w="4106" w:type="dxa"/>
          </w:tcPr>
          <w:p w14:paraId="40AC0153" w14:textId="1A059FFC" w:rsidR="002369FF" w:rsidRPr="00C747F4" w:rsidRDefault="002369FF" w:rsidP="002369FF">
            <w:pPr>
              <w:tabs>
                <w:tab w:val="left" w:pos="709"/>
                <w:tab w:val="left" w:pos="1134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47F4">
              <w:rPr>
                <w:rFonts w:ascii="Times New Roman" w:hAnsi="Times New Roman"/>
                <w:szCs w:val="24"/>
              </w:rPr>
              <w:t xml:space="preserve">Cerere privind înregistrarea în calitate de </w:t>
            </w:r>
            <w:r w:rsidR="00AD7BE1" w:rsidRPr="00C747F4">
              <w:rPr>
                <w:rFonts w:ascii="Times New Roman" w:hAnsi="Times New Roman"/>
                <w:szCs w:val="24"/>
              </w:rPr>
              <w:t>Participant la Licitație pentru FURNIZARE A CAPACITĂŢII PENTRU ECHILIBRARE</w:t>
            </w:r>
          </w:p>
        </w:tc>
        <w:tc>
          <w:tcPr>
            <w:tcW w:w="3544" w:type="dxa"/>
          </w:tcPr>
          <w:p w14:paraId="21BB9BFB" w14:textId="6662FF32" w:rsidR="002369FF" w:rsidRPr="00C747F4" w:rsidRDefault="002369FF" w:rsidP="002369FF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C747F4">
              <w:rPr>
                <w:rFonts w:ascii="Times New Roman" w:hAnsi="Times New Roman"/>
                <w:szCs w:val="24"/>
              </w:rPr>
              <w:t>Nedeterminată</w:t>
            </w:r>
          </w:p>
        </w:tc>
      </w:tr>
      <w:tr w:rsidR="002369FF" w:rsidRPr="00C747F4" w14:paraId="5EBA5115" w14:textId="77777777">
        <w:trPr>
          <w:trHeight w:val="261"/>
        </w:trPr>
        <w:tc>
          <w:tcPr>
            <w:tcW w:w="2070" w:type="dxa"/>
          </w:tcPr>
          <w:p w14:paraId="00077C39" w14:textId="70B67DE6" w:rsidR="002369FF" w:rsidRPr="00C747F4" w:rsidRDefault="002369FF" w:rsidP="002369FF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747F4">
              <w:rPr>
                <w:rFonts w:ascii="Times New Roman" w:hAnsi="Times New Roman"/>
                <w:szCs w:val="24"/>
              </w:rPr>
              <w:t>Anexa  nr. 2</w:t>
            </w:r>
          </w:p>
        </w:tc>
        <w:tc>
          <w:tcPr>
            <w:tcW w:w="4106" w:type="dxa"/>
          </w:tcPr>
          <w:p w14:paraId="3A35459D" w14:textId="31A7A3DB" w:rsidR="002369FF" w:rsidRPr="00C747F4" w:rsidRDefault="002369FF" w:rsidP="002369FF">
            <w:pPr>
              <w:tabs>
                <w:tab w:val="left" w:pos="709"/>
                <w:tab w:val="left" w:pos="1134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47F4">
              <w:rPr>
                <w:rFonts w:ascii="Times New Roman" w:hAnsi="Times New Roman"/>
                <w:szCs w:val="24"/>
              </w:rPr>
              <w:t xml:space="preserve">Cerere de actualizare a datelor de referință </w:t>
            </w:r>
            <w:r w:rsidR="00AD7BE1" w:rsidRPr="00C747F4">
              <w:rPr>
                <w:rFonts w:ascii="Times New Roman" w:hAnsi="Times New Roman"/>
                <w:szCs w:val="24"/>
              </w:rPr>
              <w:t>ale unui Participant la Licitație pentru FURNIZARE A CAPACITĂŢII PENTRU ECHILIBRARE</w:t>
            </w:r>
          </w:p>
        </w:tc>
        <w:tc>
          <w:tcPr>
            <w:tcW w:w="3544" w:type="dxa"/>
          </w:tcPr>
          <w:p w14:paraId="28BC66A3" w14:textId="396C754A" w:rsidR="002369FF" w:rsidRPr="00C747F4" w:rsidRDefault="002369FF" w:rsidP="002369FF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C747F4">
              <w:rPr>
                <w:rFonts w:ascii="Times New Roman" w:hAnsi="Times New Roman"/>
                <w:szCs w:val="24"/>
              </w:rPr>
              <w:t>Nedeterminată</w:t>
            </w:r>
          </w:p>
        </w:tc>
      </w:tr>
    </w:tbl>
    <w:p w14:paraId="46AB20ED" w14:textId="1053C25E" w:rsidR="00E620FD" w:rsidRPr="00C747F4" w:rsidRDefault="00965D67" w:rsidP="0057131C">
      <w:pPr>
        <w:tabs>
          <w:tab w:val="left" w:pos="709"/>
        </w:tabs>
        <w:ind w:firstLine="284"/>
        <w:jc w:val="both"/>
        <w:rPr>
          <w:rFonts w:ascii="Times New Roman" w:hAnsi="Times New Roman"/>
          <w:b/>
          <w:bCs/>
          <w:sz w:val="22"/>
          <w:szCs w:val="22"/>
        </w:rPr>
      </w:pPr>
      <w:r w:rsidRPr="00C747F4">
        <w:rPr>
          <w:rFonts w:ascii="Times New Roman" w:hAnsi="Times New Roman"/>
          <w:b/>
          <w:bCs/>
          <w:sz w:val="22"/>
          <w:szCs w:val="22"/>
        </w:rPr>
        <w:t>* formularul completat, datat, semnat devine înregistrare</w:t>
      </w:r>
    </w:p>
    <w:p w14:paraId="78544F9C" w14:textId="77777777" w:rsidR="00E620FD" w:rsidRPr="00C747F4" w:rsidRDefault="00E620FD">
      <w:pPr>
        <w:rPr>
          <w:rFonts w:ascii="Times New Roman" w:hAnsi="Times New Roman"/>
          <w:b/>
          <w:bCs/>
          <w:sz w:val="22"/>
          <w:szCs w:val="22"/>
        </w:rPr>
      </w:pPr>
      <w:r w:rsidRPr="00C747F4">
        <w:rPr>
          <w:rFonts w:ascii="Times New Roman" w:hAnsi="Times New Roman"/>
          <w:b/>
          <w:bCs/>
          <w:sz w:val="22"/>
          <w:szCs w:val="22"/>
        </w:rPr>
        <w:br w:type="page"/>
      </w:r>
    </w:p>
    <w:p w14:paraId="34EDDD0A" w14:textId="07FE6CAA" w:rsidR="00E620FD" w:rsidRPr="00C747F4" w:rsidRDefault="00E620FD" w:rsidP="00E620FD">
      <w:pPr>
        <w:tabs>
          <w:tab w:val="left" w:pos="709"/>
        </w:tabs>
        <w:ind w:left="8364"/>
        <w:rPr>
          <w:rFonts w:ascii="Times New Roman" w:hAnsi="Times New Roman"/>
          <w:b/>
          <w:bCs/>
          <w:szCs w:val="24"/>
        </w:rPr>
      </w:pPr>
      <w:r w:rsidRPr="00C747F4">
        <w:rPr>
          <w:rFonts w:ascii="Times New Roman" w:hAnsi="Times New Roman"/>
          <w:b/>
          <w:bCs/>
          <w:szCs w:val="24"/>
        </w:rPr>
        <w:lastRenderedPageBreak/>
        <w:t>Anexa 1</w:t>
      </w:r>
    </w:p>
    <w:p w14:paraId="1BADEDB4" w14:textId="134C74D0" w:rsidR="00E620FD" w:rsidRPr="00C747F4" w:rsidRDefault="00E620FD" w:rsidP="00E620FD">
      <w:pPr>
        <w:tabs>
          <w:tab w:val="left" w:pos="709"/>
        </w:tabs>
        <w:ind w:left="8364"/>
        <w:rPr>
          <w:rFonts w:ascii="Times New Roman" w:hAnsi="Times New Roman"/>
          <w:b/>
          <w:bCs/>
          <w:szCs w:val="24"/>
        </w:rPr>
      </w:pPr>
      <w:r w:rsidRPr="00C747F4">
        <w:rPr>
          <w:rFonts w:ascii="Times New Roman" w:hAnsi="Times New Roman"/>
          <w:b/>
          <w:bCs/>
          <w:szCs w:val="24"/>
        </w:rPr>
        <w:t>la PO-05/54:2025</w:t>
      </w:r>
    </w:p>
    <w:p w14:paraId="0F68E89B" w14:textId="77777777" w:rsidR="00E620FD" w:rsidRPr="00C747F4" w:rsidRDefault="00E620FD" w:rsidP="00E620FD">
      <w:pPr>
        <w:spacing w:line="276" w:lineRule="auto"/>
        <w:ind w:right="191"/>
        <w:jc w:val="both"/>
        <w:rPr>
          <w:rFonts w:ascii="Times New Roman" w:hAnsi="Times New Roman"/>
          <w:b/>
          <w:u w:val="single"/>
        </w:rPr>
      </w:pPr>
    </w:p>
    <w:p w14:paraId="701C7F7D" w14:textId="7E5930EB" w:rsidR="00965D67" w:rsidRPr="00C747F4" w:rsidRDefault="00E620FD" w:rsidP="00E620FD">
      <w:pPr>
        <w:tabs>
          <w:tab w:val="left" w:pos="709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C747F4">
        <w:rPr>
          <w:rFonts w:ascii="Times New Roman" w:hAnsi="Times New Roman"/>
          <w:b/>
          <w:bCs/>
          <w:szCs w:val="24"/>
        </w:rPr>
        <w:t xml:space="preserve">Cerere </w:t>
      </w:r>
      <w:r w:rsidR="00AD7BE1" w:rsidRPr="00C747F4">
        <w:rPr>
          <w:rFonts w:ascii="Times New Roman" w:hAnsi="Times New Roman"/>
          <w:b/>
          <w:bCs/>
          <w:szCs w:val="24"/>
        </w:rPr>
        <w:t xml:space="preserve">privind </w:t>
      </w:r>
      <w:r w:rsidRPr="00C747F4">
        <w:rPr>
          <w:rFonts w:ascii="Times New Roman" w:hAnsi="Times New Roman"/>
          <w:b/>
          <w:bCs/>
          <w:szCs w:val="24"/>
        </w:rPr>
        <w:t xml:space="preserve">înregistrarea </w:t>
      </w:r>
      <w:r w:rsidR="00291669" w:rsidRPr="00C747F4">
        <w:rPr>
          <w:rFonts w:ascii="Times New Roman" w:hAnsi="Times New Roman"/>
          <w:b/>
          <w:bCs/>
          <w:szCs w:val="24"/>
        </w:rPr>
        <w:t xml:space="preserve">în calitate de </w:t>
      </w:r>
      <w:r w:rsidRPr="00C747F4">
        <w:rPr>
          <w:rFonts w:ascii="Times New Roman" w:hAnsi="Times New Roman"/>
          <w:b/>
          <w:bCs/>
          <w:szCs w:val="24"/>
        </w:rPr>
        <w:t xml:space="preserve">Participant la Licitație pentru </w:t>
      </w:r>
      <w:r w:rsidRPr="00C747F4">
        <w:rPr>
          <w:rFonts w:ascii="Times New Roman" w:hAnsi="Times New Roman"/>
          <w:b/>
          <w:bCs/>
          <w:szCs w:val="24"/>
        </w:rPr>
        <w:br/>
        <w:t>FURNIZARE A CAPACITĂŢII PENTRU ECHILIBRARE</w:t>
      </w:r>
    </w:p>
    <w:p w14:paraId="0E363D7C" w14:textId="19263A76" w:rsidR="00E620FD" w:rsidRPr="00C747F4" w:rsidRDefault="00E620FD" w:rsidP="00E620FD">
      <w:pPr>
        <w:spacing w:line="276" w:lineRule="auto"/>
        <w:ind w:right="191"/>
        <w:jc w:val="both"/>
        <w:rPr>
          <w:rFonts w:ascii="Times New Roman" w:hAnsi="Times New Roman"/>
          <w:b/>
          <w:u w:val="single"/>
        </w:rPr>
      </w:pPr>
    </w:p>
    <w:p w14:paraId="6A9D8FB1" w14:textId="3EC975FD" w:rsidR="005D515A" w:rsidRPr="00C747F4" w:rsidRDefault="005D515A" w:rsidP="00E620FD">
      <w:pPr>
        <w:spacing w:line="276" w:lineRule="auto"/>
        <w:ind w:right="191"/>
        <w:jc w:val="both"/>
        <w:rPr>
          <w:rFonts w:ascii="Times New Roman" w:hAnsi="Times New Roman"/>
        </w:rPr>
      </w:pPr>
      <w:r w:rsidRPr="00C747F4">
        <w:rPr>
          <w:rFonts w:ascii="Times New Roman" w:hAnsi="Times New Roman"/>
        </w:rPr>
        <w:t xml:space="preserve">Prin prezenta, </w:t>
      </w:r>
      <w:r w:rsidRPr="00C747F4">
        <w:rPr>
          <w:rFonts w:ascii="Times New Roman" w:hAnsi="Times New Roman"/>
          <w:shd w:val="clear" w:color="auto" w:fill="DEEAF6"/>
        </w:rPr>
        <w:t>S.A. / S.R.L. ________________</w:t>
      </w:r>
      <w:r w:rsidRPr="00C747F4">
        <w:rPr>
          <w:rFonts w:ascii="Times New Roman" w:hAnsi="Times New Roman"/>
        </w:rPr>
        <w:t xml:space="preserve"> solicită înregistrarea în calitate de Participant la licitațiile pentru furnizare a capacității pentru echilibrare</w:t>
      </w:r>
    </w:p>
    <w:p w14:paraId="378B3D73" w14:textId="77777777" w:rsidR="005D515A" w:rsidRPr="00C747F4" w:rsidRDefault="005D515A" w:rsidP="00E620FD">
      <w:pPr>
        <w:spacing w:line="276" w:lineRule="auto"/>
        <w:ind w:right="191"/>
        <w:jc w:val="both"/>
        <w:rPr>
          <w:rFonts w:ascii="Times New Roman" w:hAnsi="Times New Roman"/>
          <w:b/>
          <w:u w:val="single"/>
        </w:rPr>
      </w:pPr>
    </w:p>
    <w:p w14:paraId="7F596A51" w14:textId="2B12E05E" w:rsidR="00E620FD" w:rsidRPr="00C747F4" w:rsidRDefault="00E620FD" w:rsidP="00E620FD">
      <w:pPr>
        <w:spacing w:line="276" w:lineRule="auto"/>
        <w:ind w:right="191"/>
        <w:jc w:val="both"/>
        <w:rPr>
          <w:rFonts w:ascii="Times New Roman" w:hAnsi="Times New Roman"/>
          <w:b/>
          <w:u w:val="single"/>
        </w:rPr>
      </w:pPr>
      <w:r w:rsidRPr="00C747F4">
        <w:rPr>
          <w:rFonts w:ascii="Times New Roman" w:hAnsi="Times New Roman"/>
          <w:b/>
          <w:u w:val="single"/>
        </w:rPr>
        <w:t>Datele solicitantului</w:t>
      </w:r>
    </w:p>
    <w:tbl>
      <w:tblPr>
        <w:tblStyle w:val="af0"/>
        <w:tblW w:w="10345" w:type="dxa"/>
        <w:tblLook w:val="01E0" w:firstRow="1" w:lastRow="1" w:firstColumn="1" w:lastColumn="1" w:noHBand="0" w:noVBand="0"/>
      </w:tblPr>
      <w:tblGrid>
        <w:gridCol w:w="2088"/>
        <w:gridCol w:w="3600"/>
        <w:gridCol w:w="4657"/>
      </w:tblGrid>
      <w:tr w:rsidR="00E620FD" w:rsidRPr="00C747F4" w14:paraId="3A3ED7E2" w14:textId="77777777" w:rsidTr="00136FFD">
        <w:tc>
          <w:tcPr>
            <w:tcW w:w="2088" w:type="dxa"/>
          </w:tcPr>
          <w:p w14:paraId="2450B30B" w14:textId="77777777" w:rsidR="00E620FD" w:rsidRPr="00C747F4" w:rsidRDefault="00E620FD" w:rsidP="00136FFD">
            <w:pPr>
              <w:spacing w:line="276" w:lineRule="auto"/>
              <w:ind w:right="191"/>
              <w:rPr>
                <w:rFonts w:ascii="Times New Roman" w:hAnsi="Times New Roman"/>
                <w:bCs/>
              </w:rPr>
            </w:pPr>
            <w:r w:rsidRPr="00C747F4">
              <w:rPr>
                <w:rFonts w:ascii="Times New Roman" w:hAnsi="Times New Roman"/>
                <w:bCs/>
              </w:rPr>
              <w:t>Numele complet al companiei:</w:t>
            </w:r>
          </w:p>
        </w:tc>
        <w:tc>
          <w:tcPr>
            <w:tcW w:w="8257" w:type="dxa"/>
            <w:gridSpan w:val="2"/>
          </w:tcPr>
          <w:p w14:paraId="46F18317" w14:textId="77777777" w:rsidR="00E620FD" w:rsidRPr="00C747F4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  <w:tr w:rsidR="00E620FD" w:rsidRPr="00C747F4" w14:paraId="43196CF6" w14:textId="77777777" w:rsidTr="00136FFD">
        <w:tc>
          <w:tcPr>
            <w:tcW w:w="2088" w:type="dxa"/>
          </w:tcPr>
          <w:p w14:paraId="17ECBA5E" w14:textId="77777777" w:rsidR="00E620FD" w:rsidRPr="00C747F4" w:rsidRDefault="00E620FD" w:rsidP="00136FFD">
            <w:pPr>
              <w:spacing w:line="276" w:lineRule="auto"/>
              <w:ind w:right="191"/>
              <w:rPr>
                <w:rFonts w:ascii="Times New Roman" w:hAnsi="Times New Roman"/>
                <w:bCs/>
              </w:rPr>
            </w:pPr>
            <w:r w:rsidRPr="00C747F4">
              <w:rPr>
                <w:rFonts w:ascii="Times New Roman" w:hAnsi="Times New Roman"/>
                <w:bCs/>
              </w:rPr>
              <w:t>Sediul:</w:t>
            </w:r>
          </w:p>
        </w:tc>
        <w:tc>
          <w:tcPr>
            <w:tcW w:w="8257" w:type="dxa"/>
            <w:gridSpan w:val="2"/>
          </w:tcPr>
          <w:p w14:paraId="6FB663A4" w14:textId="77777777" w:rsidR="00E620FD" w:rsidRPr="00C747F4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  <w:tr w:rsidR="00E620FD" w:rsidRPr="00C747F4" w14:paraId="2A92EAB3" w14:textId="77777777" w:rsidTr="00136FFD">
        <w:tc>
          <w:tcPr>
            <w:tcW w:w="2088" w:type="dxa"/>
          </w:tcPr>
          <w:p w14:paraId="4175DFE0" w14:textId="77777777" w:rsidR="00E620FD" w:rsidRPr="00C747F4" w:rsidRDefault="00E620FD" w:rsidP="00136FFD">
            <w:pPr>
              <w:spacing w:line="276" w:lineRule="auto"/>
              <w:ind w:right="191"/>
              <w:rPr>
                <w:rFonts w:ascii="Times New Roman" w:hAnsi="Times New Roman"/>
                <w:bCs/>
              </w:rPr>
            </w:pPr>
            <w:r w:rsidRPr="00C747F4">
              <w:rPr>
                <w:rFonts w:ascii="Times New Roman" w:hAnsi="Times New Roman"/>
              </w:rPr>
              <w:t>IDNO:</w:t>
            </w:r>
          </w:p>
        </w:tc>
        <w:tc>
          <w:tcPr>
            <w:tcW w:w="8257" w:type="dxa"/>
            <w:gridSpan w:val="2"/>
          </w:tcPr>
          <w:p w14:paraId="621A6B4A" w14:textId="77777777" w:rsidR="00E620FD" w:rsidRPr="00C747F4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  <w:tr w:rsidR="00E620FD" w:rsidRPr="00C747F4" w14:paraId="621F9B35" w14:textId="77777777" w:rsidTr="00136FFD">
        <w:tc>
          <w:tcPr>
            <w:tcW w:w="2088" w:type="dxa"/>
          </w:tcPr>
          <w:p w14:paraId="61428F52" w14:textId="77777777" w:rsidR="00E620FD" w:rsidRPr="00C747F4" w:rsidRDefault="00E620FD" w:rsidP="00136FFD">
            <w:pPr>
              <w:spacing w:line="276" w:lineRule="auto"/>
              <w:ind w:right="191"/>
              <w:rPr>
                <w:rFonts w:ascii="Times New Roman" w:hAnsi="Times New Roman"/>
              </w:rPr>
            </w:pPr>
            <w:r w:rsidRPr="00C747F4">
              <w:rPr>
                <w:rFonts w:ascii="Times New Roman" w:hAnsi="Times New Roman"/>
                <w:bCs/>
              </w:rPr>
              <w:t>Codul EIC:</w:t>
            </w:r>
          </w:p>
        </w:tc>
        <w:tc>
          <w:tcPr>
            <w:tcW w:w="8257" w:type="dxa"/>
            <w:gridSpan w:val="2"/>
          </w:tcPr>
          <w:p w14:paraId="518122C4" w14:textId="77777777" w:rsidR="00E620FD" w:rsidRPr="00C747F4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  <w:tr w:rsidR="00E620FD" w:rsidRPr="00C747F4" w14:paraId="093AD912" w14:textId="77777777" w:rsidTr="00136FFD">
        <w:tc>
          <w:tcPr>
            <w:tcW w:w="2088" w:type="dxa"/>
          </w:tcPr>
          <w:p w14:paraId="71923092" w14:textId="77777777" w:rsidR="00E620FD" w:rsidRPr="00C747F4" w:rsidRDefault="00E620FD" w:rsidP="00136FFD">
            <w:pPr>
              <w:spacing w:line="276" w:lineRule="auto"/>
              <w:ind w:right="191"/>
              <w:rPr>
                <w:rFonts w:ascii="Times New Roman" w:hAnsi="Times New Roman"/>
                <w:bCs/>
              </w:rPr>
            </w:pPr>
            <w:proofErr w:type="spellStart"/>
            <w:r w:rsidRPr="00C747F4">
              <w:rPr>
                <w:rFonts w:ascii="Times New Roman" w:hAnsi="Times New Roman"/>
                <w:bCs/>
              </w:rPr>
              <w:t>Licenta</w:t>
            </w:r>
            <w:proofErr w:type="spellEnd"/>
            <w:r w:rsidRPr="00C747F4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8257" w:type="dxa"/>
            <w:gridSpan w:val="2"/>
          </w:tcPr>
          <w:p w14:paraId="105E3599" w14:textId="77777777" w:rsidR="00E620FD" w:rsidRPr="00C747F4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  <w:tr w:rsidR="00E620FD" w:rsidRPr="00C747F4" w14:paraId="7F86C58F" w14:textId="77777777" w:rsidTr="00136FFD">
        <w:tc>
          <w:tcPr>
            <w:tcW w:w="2088" w:type="dxa"/>
          </w:tcPr>
          <w:p w14:paraId="31A63AA4" w14:textId="77777777" w:rsidR="00E620FD" w:rsidRPr="00C747F4" w:rsidRDefault="00E620FD" w:rsidP="00136FFD">
            <w:pPr>
              <w:spacing w:line="276" w:lineRule="auto"/>
              <w:ind w:right="191"/>
              <w:rPr>
                <w:rFonts w:ascii="Times New Roman" w:hAnsi="Times New Roman"/>
                <w:bCs/>
              </w:rPr>
            </w:pPr>
            <w:r w:rsidRPr="00C747F4">
              <w:rPr>
                <w:rFonts w:ascii="Times New Roman" w:hAnsi="Times New Roman"/>
                <w:bCs/>
              </w:rPr>
              <w:t>reprezentată de:</w:t>
            </w:r>
          </w:p>
        </w:tc>
        <w:tc>
          <w:tcPr>
            <w:tcW w:w="8257" w:type="dxa"/>
            <w:gridSpan w:val="2"/>
          </w:tcPr>
          <w:p w14:paraId="51247AC5" w14:textId="77777777" w:rsidR="00E620FD" w:rsidRPr="00C747F4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  <w:tr w:rsidR="00E620FD" w:rsidRPr="00C747F4" w14:paraId="1E531920" w14:textId="77777777" w:rsidTr="00136FFD">
        <w:tc>
          <w:tcPr>
            <w:tcW w:w="2088" w:type="dxa"/>
          </w:tcPr>
          <w:p w14:paraId="7055F1A9" w14:textId="77777777" w:rsidR="00E620FD" w:rsidRPr="00C747F4" w:rsidRDefault="00E620FD" w:rsidP="00136FFD">
            <w:pPr>
              <w:spacing w:line="276" w:lineRule="auto"/>
              <w:ind w:right="191"/>
              <w:rPr>
                <w:rFonts w:ascii="Times New Roman" w:hAnsi="Times New Roman"/>
                <w:bCs/>
              </w:rPr>
            </w:pPr>
            <w:r w:rsidRPr="00C747F4">
              <w:rPr>
                <w:rFonts w:ascii="Times New Roman" w:hAnsi="Times New Roman"/>
                <w:bCs/>
              </w:rPr>
              <w:t>în calitate de :</w:t>
            </w:r>
          </w:p>
        </w:tc>
        <w:tc>
          <w:tcPr>
            <w:tcW w:w="8257" w:type="dxa"/>
            <w:gridSpan w:val="2"/>
          </w:tcPr>
          <w:p w14:paraId="2C24E432" w14:textId="77777777" w:rsidR="00E620FD" w:rsidRPr="00C747F4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  <w:tr w:rsidR="00E620FD" w:rsidRPr="00C747F4" w14:paraId="79E1EC98" w14:textId="77777777" w:rsidTr="00136FFD">
        <w:tc>
          <w:tcPr>
            <w:tcW w:w="2088" w:type="dxa"/>
          </w:tcPr>
          <w:p w14:paraId="74F7949F" w14:textId="77777777" w:rsidR="00E620FD" w:rsidRPr="00C747F4" w:rsidRDefault="00E620FD" w:rsidP="00136FFD">
            <w:pPr>
              <w:spacing w:line="276" w:lineRule="auto"/>
              <w:ind w:right="191"/>
              <w:rPr>
                <w:rFonts w:ascii="Times New Roman" w:hAnsi="Times New Roman"/>
              </w:rPr>
            </w:pPr>
            <w:r w:rsidRPr="00C747F4">
              <w:rPr>
                <w:rFonts w:ascii="Times New Roman" w:hAnsi="Times New Roman"/>
                <w:bCs/>
              </w:rPr>
              <w:t>Detalii de contact</w:t>
            </w:r>
          </w:p>
        </w:tc>
        <w:tc>
          <w:tcPr>
            <w:tcW w:w="8257" w:type="dxa"/>
            <w:gridSpan w:val="2"/>
          </w:tcPr>
          <w:p w14:paraId="590D9A36" w14:textId="77777777" w:rsidR="00E620FD" w:rsidRPr="00C747F4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  <w:tr w:rsidR="00E620FD" w:rsidRPr="00C747F4" w14:paraId="4E0C971B" w14:textId="77777777" w:rsidTr="00136FFD">
        <w:tc>
          <w:tcPr>
            <w:tcW w:w="2088" w:type="dxa"/>
          </w:tcPr>
          <w:p w14:paraId="6B3E8165" w14:textId="77777777" w:rsidR="00E620FD" w:rsidRPr="00C747F4" w:rsidRDefault="00E620FD" w:rsidP="00136FFD">
            <w:pPr>
              <w:spacing w:line="276" w:lineRule="auto"/>
              <w:ind w:right="191"/>
              <w:rPr>
                <w:rFonts w:ascii="Times New Roman" w:hAnsi="Times New Roman"/>
              </w:rPr>
            </w:pPr>
            <w:r w:rsidRPr="00C747F4">
              <w:rPr>
                <w:rFonts w:ascii="Times New Roman" w:hAnsi="Times New Roman"/>
                <w:bCs/>
              </w:rPr>
              <w:t>Persoane de contact</w:t>
            </w:r>
          </w:p>
        </w:tc>
        <w:tc>
          <w:tcPr>
            <w:tcW w:w="3600" w:type="dxa"/>
          </w:tcPr>
          <w:p w14:paraId="57F6FB66" w14:textId="77777777" w:rsidR="00E620FD" w:rsidRPr="00C747F4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  <w:r w:rsidRPr="00C747F4">
              <w:rPr>
                <w:rFonts w:ascii="Times New Roman" w:hAnsi="Times New Roman"/>
                <w:bCs/>
              </w:rPr>
              <w:t>Telefon:</w:t>
            </w:r>
          </w:p>
        </w:tc>
        <w:tc>
          <w:tcPr>
            <w:tcW w:w="4657" w:type="dxa"/>
          </w:tcPr>
          <w:p w14:paraId="39174DB3" w14:textId="77777777" w:rsidR="00E620FD" w:rsidRPr="00C747F4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  <w:r w:rsidRPr="00C747F4">
              <w:rPr>
                <w:rFonts w:ascii="Times New Roman" w:hAnsi="Times New Roman"/>
              </w:rPr>
              <w:t>E-mail</w:t>
            </w:r>
          </w:p>
        </w:tc>
      </w:tr>
      <w:tr w:rsidR="00E620FD" w:rsidRPr="00C747F4" w14:paraId="505E4F3F" w14:textId="77777777" w:rsidTr="00136FFD">
        <w:tc>
          <w:tcPr>
            <w:tcW w:w="2088" w:type="dxa"/>
          </w:tcPr>
          <w:p w14:paraId="540DC0CC" w14:textId="77777777" w:rsidR="00E620FD" w:rsidRPr="00C747F4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00" w:type="dxa"/>
          </w:tcPr>
          <w:p w14:paraId="2EAA31B8" w14:textId="77777777" w:rsidR="00E620FD" w:rsidRPr="00C747F4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  <w:r w:rsidRPr="00C747F4">
              <w:rPr>
                <w:rFonts w:ascii="Times New Roman" w:hAnsi="Times New Roman"/>
              </w:rPr>
              <w:tab/>
            </w:r>
            <w:r w:rsidRPr="00C747F4">
              <w:rPr>
                <w:rFonts w:ascii="Times New Roman" w:hAnsi="Times New Roman"/>
              </w:rPr>
              <w:tab/>
            </w:r>
            <w:r w:rsidRPr="00C747F4">
              <w:rPr>
                <w:rFonts w:ascii="Times New Roman" w:hAnsi="Times New Roman"/>
              </w:rPr>
              <w:tab/>
            </w:r>
          </w:p>
        </w:tc>
        <w:tc>
          <w:tcPr>
            <w:tcW w:w="4657" w:type="dxa"/>
          </w:tcPr>
          <w:p w14:paraId="524230FE" w14:textId="77777777" w:rsidR="00E620FD" w:rsidRPr="00C747F4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  <w:tr w:rsidR="00E620FD" w:rsidRPr="00C747F4" w14:paraId="7CA38EF1" w14:textId="77777777" w:rsidTr="00136FFD">
        <w:tc>
          <w:tcPr>
            <w:tcW w:w="2088" w:type="dxa"/>
          </w:tcPr>
          <w:p w14:paraId="4D130EF5" w14:textId="77777777" w:rsidR="00E620FD" w:rsidRPr="00C747F4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00" w:type="dxa"/>
          </w:tcPr>
          <w:p w14:paraId="6F31BC7F" w14:textId="77777777" w:rsidR="00E620FD" w:rsidRPr="00C747F4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  <w:tc>
          <w:tcPr>
            <w:tcW w:w="4657" w:type="dxa"/>
          </w:tcPr>
          <w:p w14:paraId="621938C3" w14:textId="77777777" w:rsidR="00E620FD" w:rsidRPr="00C747F4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  <w:tr w:rsidR="00E620FD" w:rsidRPr="00C747F4" w14:paraId="030E6B22" w14:textId="77777777" w:rsidTr="00136FFD">
        <w:tc>
          <w:tcPr>
            <w:tcW w:w="2088" w:type="dxa"/>
          </w:tcPr>
          <w:p w14:paraId="29AFA84A" w14:textId="77777777" w:rsidR="00E620FD" w:rsidRPr="00C747F4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00" w:type="dxa"/>
          </w:tcPr>
          <w:p w14:paraId="52D7F8B9" w14:textId="77777777" w:rsidR="00E620FD" w:rsidRPr="00C747F4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  <w:tc>
          <w:tcPr>
            <w:tcW w:w="4657" w:type="dxa"/>
          </w:tcPr>
          <w:p w14:paraId="426DA2E1" w14:textId="77777777" w:rsidR="00E620FD" w:rsidRPr="00C747F4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</w:tbl>
    <w:p w14:paraId="692CB5C7" w14:textId="77777777" w:rsidR="002369FF" w:rsidRPr="00C747F4" w:rsidRDefault="002369FF" w:rsidP="002369FF">
      <w:pPr>
        <w:spacing w:line="276" w:lineRule="auto"/>
        <w:ind w:right="191"/>
        <w:jc w:val="both"/>
        <w:rPr>
          <w:rFonts w:ascii="Times New Roman" w:hAnsi="Times New Roman"/>
          <w:bCs/>
        </w:rPr>
      </w:pPr>
      <w:r w:rsidRPr="00C747F4">
        <w:rPr>
          <w:rFonts w:ascii="Times New Roman" w:hAnsi="Times New Roman"/>
          <w:shd w:val="clear" w:color="auto" w:fill="DEEAF6"/>
        </w:rPr>
        <w:t>S.A. / S.R.L. ________________</w:t>
      </w:r>
      <w:r w:rsidRPr="00C747F4">
        <w:rPr>
          <w:rFonts w:ascii="Times New Roman" w:hAnsi="Times New Roman"/>
        </w:rPr>
        <w:t xml:space="preserve"> confirmă, că </w:t>
      </w:r>
      <w:proofErr w:type="spellStart"/>
      <w:r w:rsidRPr="00C747F4">
        <w:rPr>
          <w:rFonts w:ascii="Times New Roman" w:hAnsi="Times New Roman"/>
          <w:bCs/>
        </w:rPr>
        <w:t>şi</w:t>
      </w:r>
      <w:proofErr w:type="spellEnd"/>
      <w:r w:rsidRPr="00C747F4">
        <w:rPr>
          <w:rFonts w:ascii="Times New Roman" w:hAnsi="Times New Roman"/>
          <w:bCs/>
        </w:rPr>
        <w:t xml:space="preserve">-a </w:t>
      </w:r>
      <w:proofErr w:type="spellStart"/>
      <w:r w:rsidRPr="00C747F4">
        <w:rPr>
          <w:rFonts w:ascii="Times New Roman" w:hAnsi="Times New Roman"/>
          <w:bCs/>
        </w:rPr>
        <w:t>însuşit</w:t>
      </w:r>
      <w:proofErr w:type="spellEnd"/>
      <w:r w:rsidRPr="00C747F4">
        <w:rPr>
          <w:rFonts w:ascii="Times New Roman" w:hAnsi="Times New Roman"/>
          <w:bCs/>
        </w:rPr>
        <w:t xml:space="preserve"> prevederile reglementărilor în vigoare privind </w:t>
      </w:r>
      <w:proofErr w:type="spellStart"/>
      <w:r w:rsidRPr="00C747F4">
        <w:rPr>
          <w:rFonts w:ascii="Times New Roman" w:hAnsi="Times New Roman"/>
          <w:bCs/>
        </w:rPr>
        <w:t>achiziţia</w:t>
      </w:r>
      <w:proofErr w:type="spellEnd"/>
      <w:r w:rsidRPr="00C747F4">
        <w:rPr>
          <w:rFonts w:ascii="Times New Roman" w:hAnsi="Times New Roman"/>
          <w:bCs/>
        </w:rPr>
        <w:t xml:space="preserve"> </w:t>
      </w:r>
      <w:proofErr w:type="spellStart"/>
      <w:r w:rsidRPr="00C747F4">
        <w:rPr>
          <w:rFonts w:ascii="Times New Roman" w:hAnsi="Times New Roman"/>
          <w:bCs/>
        </w:rPr>
        <w:t>şi</w:t>
      </w:r>
      <w:proofErr w:type="spellEnd"/>
      <w:r w:rsidRPr="00C747F4">
        <w:rPr>
          <w:rFonts w:ascii="Times New Roman" w:hAnsi="Times New Roman"/>
          <w:bCs/>
        </w:rPr>
        <w:t xml:space="preserve"> furnizarea capacităților pentru echilibrare și a procedurilor OST.</w:t>
      </w:r>
    </w:p>
    <w:p w14:paraId="7346943E" w14:textId="77777777" w:rsidR="002369FF" w:rsidRPr="00C747F4" w:rsidRDefault="002369FF" w:rsidP="002369FF">
      <w:pPr>
        <w:spacing w:line="276" w:lineRule="auto"/>
        <w:ind w:right="191"/>
        <w:rPr>
          <w:rFonts w:ascii="Times New Roman" w:hAnsi="Times New Roman"/>
        </w:rPr>
      </w:pPr>
    </w:p>
    <w:p w14:paraId="075C87E4" w14:textId="75B1FF83" w:rsidR="00E620FD" w:rsidRPr="00C747F4" w:rsidRDefault="002369FF" w:rsidP="002369FF">
      <w:pPr>
        <w:spacing w:line="276" w:lineRule="auto"/>
        <w:ind w:right="191"/>
        <w:rPr>
          <w:rFonts w:ascii="Times New Roman" w:hAnsi="Times New Roman"/>
        </w:rPr>
      </w:pPr>
      <w:r w:rsidRPr="00C747F4">
        <w:rPr>
          <w:rFonts w:ascii="Times New Roman" w:hAnsi="Times New Roman"/>
        </w:rPr>
        <w:t>Lista UFR/GFR cu valorile rezervelor calificate [MW]: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1390"/>
        <w:gridCol w:w="1097"/>
        <w:gridCol w:w="1308"/>
        <w:gridCol w:w="1345"/>
        <w:gridCol w:w="1308"/>
        <w:gridCol w:w="1331"/>
        <w:gridCol w:w="1191"/>
        <w:gridCol w:w="1373"/>
      </w:tblGrid>
      <w:tr w:rsidR="00E620FD" w:rsidRPr="00C747F4" w14:paraId="1DB0F504" w14:textId="77777777" w:rsidTr="002161FE">
        <w:tc>
          <w:tcPr>
            <w:tcW w:w="1382" w:type="dxa"/>
          </w:tcPr>
          <w:p w14:paraId="03D5E0EA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C747F4">
              <w:rPr>
                <w:rFonts w:ascii="Times New Roman" w:hAnsi="Times New Roman"/>
                <w:bCs/>
              </w:rPr>
              <w:t>UFR/GFR</w:t>
            </w:r>
          </w:p>
        </w:tc>
        <w:tc>
          <w:tcPr>
            <w:tcW w:w="1100" w:type="dxa"/>
          </w:tcPr>
          <w:p w14:paraId="3F22357E" w14:textId="3EB6ABC5" w:rsidR="00E620FD" w:rsidRPr="00C747F4" w:rsidRDefault="006C0D65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C747F4">
              <w:rPr>
                <w:rFonts w:ascii="Times New Roman" w:hAnsi="Times New Roman"/>
                <w:bCs/>
              </w:rPr>
              <w:t>RSF</w:t>
            </w:r>
          </w:p>
        </w:tc>
        <w:tc>
          <w:tcPr>
            <w:tcW w:w="1309" w:type="dxa"/>
          </w:tcPr>
          <w:p w14:paraId="1E6AFD5D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C747F4">
              <w:rPr>
                <w:rFonts w:ascii="Times New Roman" w:hAnsi="Times New Roman"/>
                <w:bCs/>
              </w:rPr>
              <w:t xml:space="preserve">RI </w:t>
            </w:r>
            <w:proofErr w:type="spellStart"/>
            <w:r w:rsidRPr="00C747F4">
              <w:rPr>
                <w:rFonts w:ascii="Times New Roman" w:hAnsi="Times New Roman"/>
                <w:bCs/>
              </w:rPr>
              <w:t>crestere</w:t>
            </w:r>
            <w:proofErr w:type="spellEnd"/>
          </w:p>
        </w:tc>
        <w:tc>
          <w:tcPr>
            <w:tcW w:w="1346" w:type="dxa"/>
          </w:tcPr>
          <w:p w14:paraId="0986A36B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C747F4">
              <w:rPr>
                <w:rFonts w:ascii="Times New Roman" w:hAnsi="Times New Roman"/>
                <w:bCs/>
              </w:rPr>
              <w:t>RI reducere</w:t>
            </w:r>
          </w:p>
        </w:tc>
        <w:tc>
          <w:tcPr>
            <w:tcW w:w="1309" w:type="dxa"/>
          </w:tcPr>
          <w:p w14:paraId="0D37F00E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iCs/>
                <w:noProof/>
              </w:rPr>
            </w:pPr>
            <w:r w:rsidRPr="00C747F4">
              <w:rPr>
                <w:rFonts w:ascii="Times New Roman" w:hAnsi="Times New Roman"/>
                <w:iCs/>
                <w:noProof/>
              </w:rPr>
              <w:t>RRFa</w:t>
            </w:r>
          </w:p>
          <w:p w14:paraId="3600F4B2" w14:textId="12B17021" w:rsidR="00E620FD" w:rsidRPr="00C747F4" w:rsidRDefault="002161FE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C747F4">
              <w:rPr>
                <w:rFonts w:ascii="Times New Roman" w:hAnsi="Times New Roman"/>
                <w:iCs/>
                <w:noProof/>
              </w:rPr>
              <w:t>crestere</w:t>
            </w:r>
          </w:p>
        </w:tc>
        <w:tc>
          <w:tcPr>
            <w:tcW w:w="1332" w:type="dxa"/>
          </w:tcPr>
          <w:p w14:paraId="5DB81F90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C747F4">
              <w:rPr>
                <w:rFonts w:ascii="Times New Roman" w:hAnsi="Times New Roman"/>
                <w:iCs/>
                <w:noProof/>
              </w:rPr>
              <w:t>RRFa reducere</w:t>
            </w:r>
          </w:p>
        </w:tc>
        <w:tc>
          <w:tcPr>
            <w:tcW w:w="1191" w:type="dxa"/>
          </w:tcPr>
          <w:p w14:paraId="7B9FBB6A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C747F4">
              <w:rPr>
                <w:rFonts w:ascii="Times New Roman" w:hAnsi="Times New Roman"/>
                <w:bCs/>
              </w:rPr>
              <w:t>RRFm</w:t>
            </w:r>
            <w:proofErr w:type="spellEnd"/>
          </w:p>
          <w:p w14:paraId="39E5C51F" w14:textId="03F6B26A" w:rsidR="00E620FD" w:rsidRPr="00C747F4" w:rsidRDefault="002161FE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C747F4">
              <w:rPr>
                <w:rFonts w:ascii="Times New Roman" w:hAnsi="Times New Roman"/>
                <w:bCs/>
              </w:rPr>
              <w:t>crestere</w:t>
            </w:r>
            <w:proofErr w:type="spellEnd"/>
          </w:p>
        </w:tc>
        <w:tc>
          <w:tcPr>
            <w:tcW w:w="1374" w:type="dxa"/>
          </w:tcPr>
          <w:p w14:paraId="3EC81A97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C747F4">
              <w:rPr>
                <w:rFonts w:ascii="Times New Roman" w:hAnsi="Times New Roman"/>
                <w:bCs/>
              </w:rPr>
              <w:t>RRFm</w:t>
            </w:r>
            <w:proofErr w:type="spellEnd"/>
            <w:r w:rsidRPr="00C747F4">
              <w:rPr>
                <w:rFonts w:ascii="Times New Roman" w:hAnsi="Times New Roman"/>
                <w:bCs/>
              </w:rPr>
              <w:t xml:space="preserve"> reducere</w:t>
            </w:r>
          </w:p>
        </w:tc>
      </w:tr>
      <w:tr w:rsidR="00E620FD" w:rsidRPr="00C747F4" w14:paraId="18F78106" w14:textId="77777777" w:rsidTr="002161FE">
        <w:tc>
          <w:tcPr>
            <w:tcW w:w="1382" w:type="dxa"/>
          </w:tcPr>
          <w:p w14:paraId="28B44BFC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</w:tcPr>
          <w:p w14:paraId="27D3B87F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0059B197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</w:tcPr>
          <w:p w14:paraId="0BFE8BFB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3F4CD069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</w:tcPr>
          <w:p w14:paraId="00E42527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</w:tcPr>
          <w:p w14:paraId="4B720BA1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7134FDBF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20FD" w:rsidRPr="00C747F4" w14:paraId="2E61A1C5" w14:textId="77777777" w:rsidTr="002161FE">
        <w:tc>
          <w:tcPr>
            <w:tcW w:w="1382" w:type="dxa"/>
          </w:tcPr>
          <w:p w14:paraId="6A1D87BD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</w:tcPr>
          <w:p w14:paraId="09ED3F38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6D9F0DD9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</w:tcPr>
          <w:p w14:paraId="09E33B1E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6D5F95FC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</w:tcPr>
          <w:p w14:paraId="0709C535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</w:tcPr>
          <w:p w14:paraId="1CDF4205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3BF48366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20FD" w:rsidRPr="00C747F4" w14:paraId="206AA091" w14:textId="77777777" w:rsidTr="002161FE">
        <w:tc>
          <w:tcPr>
            <w:tcW w:w="1382" w:type="dxa"/>
          </w:tcPr>
          <w:p w14:paraId="7287C181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</w:tcPr>
          <w:p w14:paraId="5D1761E1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6512E3DB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</w:tcPr>
          <w:p w14:paraId="20BC30B6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6EA57C06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</w:tcPr>
          <w:p w14:paraId="5D93DE13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</w:tcPr>
          <w:p w14:paraId="0CBB6E53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0D841D74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20FD" w:rsidRPr="00C747F4" w14:paraId="583EC613" w14:textId="77777777" w:rsidTr="002161FE">
        <w:tc>
          <w:tcPr>
            <w:tcW w:w="1382" w:type="dxa"/>
          </w:tcPr>
          <w:p w14:paraId="359EA1B5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</w:tcPr>
          <w:p w14:paraId="21AE7E17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3E27E9F5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</w:tcPr>
          <w:p w14:paraId="1C473F49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7453A0D8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</w:tcPr>
          <w:p w14:paraId="474E69B1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</w:tcPr>
          <w:p w14:paraId="26398272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074E0C69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20FD" w:rsidRPr="00C747F4" w14:paraId="731D50F4" w14:textId="77777777" w:rsidTr="002161FE">
        <w:tc>
          <w:tcPr>
            <w:tcW w:w="1382" w:type="dxa"/>
          </w:tcPr>
          <w:p w14:paraId="7B41AE00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</w:tcPr>
          <w:p w14:paraId="21BD33CF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72793EC6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</w:tcPr>
          <w:p w14:paraId="306A2313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72D04E2A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</w:tcPr>
          <w:p w14:paraId="3C539F4A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</w:tcPr>
          <w:p w14:paraId="6F12A170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38C8316F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20FD" w:rsidRPr="00C747F4" w14:paraId="4C946979" w14:textId="77777777" w:rsidTr="002161FE">
        <w:tc>
          <w:tcPr>
            <w:tcW w:w="1382" w:type="dxa"/>
          </w:tcPr>
          <w:p w14:paraId="46B7947B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</w:tcPr>
          <w:p w14:paraId="0BC805A2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138CCE41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</w:tcPr>
          <w:p w14:paraId="1BD14225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45E35790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</w:tcPr>
          <w:p w14:paraId="3DA30C26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</w:tcPr>
          <w:p w14:paraId="3315E9AB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6AB2131F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20FD" w:rsidRPr="00C747F4" w14:paraId="339E1113" w14:textId="77777777" w:rsidTr="002161FE">
        <w:tc>
          <w:tcPr>
            <w:tcW w:w="1382" w:type="dxa"/>
          </w:tcPr>
          <w:p w14:paraId="749F1F4B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</w:tcPr>
          <w:p w14:paraId="1780865F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38AFA362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</w:tcPr>
          <w:p w14:paraId="451BBB45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53EC29A5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</w:tcPr>
          <w:p w14:paraId="26068825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</w:tcPr>
          <w:p w14:paraId="63A1A7D0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4BAFD57E" w14:textId="77777777" w:rsidR="00E620FD" w:rsidRPr="00C747F4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2BE039FC" w14:textId="77777777" w:rsidR="00E620FD" w:rsidRPr="00C747F4" w:rsidRDefault="00E620FD" w:rsidP="00E620FD">
      <w:pPr>
        <w:spacing w:line="276" w:lineRule="auto"/>
        <w:ind w:right="191"/>
        <w:jc w:val="right"/>
        <w:rPr>
          <w:rFonts w:ascii="Times New Roman" w:hAnsi="Times New Roman"/>
          <w:bCs/>
        </w:rPr>
      </w:pPr>
    </w:p>
    <w:p w14:paraId="541D3371" w14:textId="77777777" w:rsidR="00E620FD" w:rsidRPr="00C747F4" w:rsidRDefault="00E620FD" w:rsidP="00E620FD">
      <w:pPr>
        <w:spacing w:line="276" w:lineRule="auto"/>
        <w:ind w:right="191"/>
        <w:rPr>
          <w:rFonts w:ascii="Times New Roman" w:hAnsi="Times New Roman"/>
          <w:bCs/>
        </w:rPr>
      </w:pPr>
      <w:r w:rsidRPr="00C747F4">
        <w:rPr>
          <w:rFonts w:ascii="Times New Roman" w:hAnsi="Times New Roman"/>
          <w:bCs/>
        </w:rPr>
        <w:t>Data</w:t>
      </w:r>
      <w:r w:rsidRPr="00C747F4">
        <w:rPr>
          <w:rFonts w:ascii="Times New Roman" w:hAnsi="Times New Roman"/>
          <w:bCs/>
        </w:rPr>
        <w:tab/>
      </w:r>
      <w:r w:rsidRPr="00C747F4">
        <w:rPr>
          <w:rFonts w:ascii="Times New Roman" w:hAnsi="Times New Roman"/>
          <w:bCs/>
        </w:rPr>
        <w:tab/>
      </w:r>
      <w:r w:rsidRPr="00C747F4">
        <w:rPr>
          <w:rFonts w:ascii="Times New Roman" w:hAnsi="Times New Roman"/>
          <w:bCs/>
        </w:rPr>
        <w:tab/>
      </w:r>
      <w:r w:rsidRPr="00C747F4">
        <w:rPr>
          <w:rFonts w:ascii="Times New Roman" w:hAnsi="Times New Roman"/>
          <w:bCs/>
        </w:rPr>
        <w:tab/>
      </w:r>
      <w:r w:rsidRPr="00C747F4">
        <w:rPr>
          <w:rFonts w:ascii="Times New Roman" w:hAnsi="Times New Roman"/>
          <w:bCs/>
        </w:rPr>
        <w:tab/>
      </w:r>
      <w:proofErr w:type="spellStart"/>
      <w:r w:rsidRPr="00C747F4">
        <w:rPr>
          <w:rFonts w:ascii="Times New Roman" w:hAnsi="Times New Roman"/>
          <w:bCs/>
        </w:rPr>
        <w:t>Semnatura</w:t>
      </w:r>
      <w:proofErr w:type="spellEnd"/>
    </w:p>
    <w:p w14:paraId="7F4B470B" w14:textId="5C85514B" w:rsidR="002369FF" w:rsidRPr="00C747F4" w:rsidRDefault="002369FF">
      <w:pPr>
        <w:rPr>
          <w:rFonts w:ascii="Times New Roman" w:hAnsi="Times New Roman"/>
          <w:bCs/>
        </w:rPr>
      </w:pPr>
      <w:r w:rsidRPr="00C747F4">
        <w:rPr>
          <w:rFonts w:ascii="Times New Roman" w:hAnsi="Times New Roman"/>
          <w:bCs/>
        </w:rPr>
        <w:br w:type="page"/>
      </w:r>
    </w:p>
    <w:p w14:paraId="09EA43AF" w14:textId="77777777" w:rsidR="002369FF" w:rsidRPr="00C747F4" w:rsidRDefault="002369FF" w:rsidP="002369FF">
      <w:pPr>
        <w:tabs>
          <w:tab w:val="left" w:pos="709"/>
        </w:tabs>
        <w:ind w:left="8364"/>
        <w:rPr>
          <w:rFonts w:ascii="Times New Roman" w:hAnsi="Times New Roman"/>
          <w:b/>
          <w:bCs/>
          <w:szCs w:val="24"/>
        </w:rPr>
      </w:pPr>
      <w:r w:rsidRPr="00C747F4">
        <w:rPr>
          <w:rFonts w:ascii="Times New Roman" w:hAnsi="Times New Roman"/>
          <w:b/>
          <w:bCs/>
          <w:szCs w:val="24"/>
        </w:rPr>
        <w:lastRenderedPageBreak/>
        <w:t>Anexa 3</w:t>
      </w:r>
    </w:p>
    <w:p w14:paraId="7B33452C" w14:textId="5C706171" w:rsidR="002369FF" w:rsidRPr="00C747F4" w:rsidRDefault="002369FF" w:rsidP="002369FF">
      <w:pPr>
        <w:tabs>
          <w:tab w:val="left" w:pos="709"/>
        </w:tabs>
        <w:ind w:left="8364"/>
        <w:rPr>
          <w:rFonts w:ascii="Times New Roman" w:hAnsi="Times New Roman"/>
          <w:b/>
          <w:bCs/>
          <w:szCs w:val="24"/>
        </w:rPr>
      </w:pPr>
      <w:r w:rsidRPr="00C747F4">
        <w:rPr>
          <w:rFonts w:ascii="Times New Roman" w:hAnsi="Times New Roman"/>
          <w:b/>
          <w:bCs/>
          <w:szCs w:val="24"/>
        </w:rPr>
        <w:t>la PO-05/54:2025</w:t>
      </w:r>
    </w:p>
    <w:p w14:paraId="78F1A1F4" w14:textId="77777777" w:rsidR="002369FF" w:rsidRPr="00C747F4" w:rsidRDefault="002369FF" w:rsidP="002369FF">
      <w:pPr>
        <w:spacing w:line="276" w:lineRule="auto"/>
        <w:ind w:right="191"/>
        <w:jc w:val="both"/>
        <w:rPr>
          <w:rFonts w:ascii="Times New Roman" w:hAnsi="Times New Roman"/>
          <w:b/>
          <w:u w:val="single"/>
        </w:rPr>
      </w:pPr>
    </w:p>
    <w:p w14:paraId="68DF04B3" w14:textId="767300D3" w:rsidR="002369FF" w:rsidRPr="00C747F4" w:rsidRDefault="002369FF" w:rsidP="002369FF">
      <w:pPr>
        <w:tabs>
          <w:tab w:val="left" w:pos="709"/>
        </w:tabs>
        <w:jc w:val="center"/>
        <w:rPr>
          <w:rFonts w:ascii="Times New Roman" w:hAnsi="Times New Roman"/>
          <w:b/>
          <w:bCs/>
          <w:szCs w:val="24"/>
        </w:rPr>
      </w:pPr>
      <w:r w:rsidRPr="00C747F4">
        <w:rPr>
          <w:rFonts w:ascii="Times New Roman" w:hAnsi="Times New Roman"/>
          <w:b/>
          <w:bCs/>
          <w:szCs w:val="24"/>
        </w:rPr>
        <w:t xml:space="preserve">Cerere </w:t>
      </w:r>
      <w:r w:rsidR="00AD7BE1" w:rsidRPr="00C747F4">
        <w:rPr>
          <w:rFonts w:ascii="Times New Roman" w:hAnsi="Times New Roman"/>
          <w:b/>
          <w:bCs/>
          <w:szCs w:val="24"/>
        </w:rPr>
        <w:t>de</w:t>
      </w:r>
      <w:r w:rsidRPr="00C747F4">
        <w:rPr>
          <w:rFonts w:ascii="Times New Roman" w:hAnsi="Times New Roman"/>
          <w:b/>
          <w:bCs/>
          <w:szCs w:val="24"/>
        </w:rPr>
        <w:t xml:space="preserve"> actualizare</w:t>
      </w:r>
      <w:r w:rsidR="00AD7BE1" w:rsidRPr="00C747F4">
        <w:rPr>
          <w:rFonts w:ascii="Times New Roman" w:hAnsi="Times New Roman"/>
          <w:b/>
          <w:bCs/>
          <w:szCs w:val="24"/>
        </w:rPr>
        <w:t xml:space="preserve"> </w:t>
      </w:r>
      <w:r w:rsidRPr="00C747F4">
        <w:rPr>
          <w:rFonts w:ascii="Times New Roman" w:hAnsi="Times New Roman"/>
          <w:b/>
          <w:bCs/>
          <w:szCs w:val="24"/>
        </w:rPr>
        <w:t>a datelor de referință ale unui Participant la Licitație</w:t>
      </w:r>
      <w:r w:rsidRPr="00C747F4">
        <w:rPr>
          <w:rFonts w:ascii="Times New Roman" w:hAnsi="Times New Roman"/>
          <w:b/>
          <w:bCs/>
          <w:szCs w:val="24"/>
        </w:rPr>
        <w:br/>
        <w:t>pentru FURNIZARE A CAPACITĂŢII PENTRU ECHILIBRARE</w:t>
      </w:r>
    </w:p>
    <w:p w14:paraId="4EC438FE" w14:textId="77777777" w:rsidR="002369FF" w:rsidRPr="00C747F4" w:rsidRDefault="002369FF" w:rsidP="002369FF">
      <w:pPr>
        <w:tabs>
          <w:tab w:val="left" w:pos="709"/>
        </w:tabs>
        <w:jc w:val="center"/>
        <w:rPr>
          <w:rFonts w:ascii="Times New Roman" w:hAnsi="Times New Roman"/>
          <w:b/>
          <w:bCs/>
          <w:szCs w:val="24"/>
        </w:rPr>
      </w:pPr>
    </w:p>
    <w:p w14:paraId="58CB4CAD" w14:textId="77777777" w:rsidR="002369FF" w:rsidRPr="00C747F4" w:rsidRDefault="002369FF" w:rsidP="002369FF">
      <w:pPr>
        <w:tabs>
          <w:tab w:val="left" w:pos="709"/>
        </w:tabs>
        <w:jc w:val="center"/>
        <w:rPr>
          <w:rFonts w:ascii="Times New Roman" w:hAnsi="Times New Roman"/>
          <w:b/>
          <w:bCs/>
          <w:szCs w:val="24"/>
        </w:rPr>
      </w:pPr>
    </w:p>
    <w:p w14:paraId="0A4971FA" w14:textId="77777777" w:rsidR="002369FF" w:rsidRPr="00C747F4" w:rsidRDefault="002369FF" w:rsidP="002369FF">
      <w:pPr>
        <w:pStyle w:val="af5"/>
        <w:rPr>
          <w:lang w:val="ro-RO"/>
        </w:rPr>
      </w:pPr>
      <w:r w:rsidRPr="00C747F4">
        <w:rPr>
          <w:lang w:val="ro-RO"/>
        </w:rPr>
        <w:t xml:space="preserve">Prin prezenta, </w:t>
      </w:r>
      <w:r w:rsidRPr="00C747F4">
        <w:rPr>
          <w:shd w:val="clear" w:color="auto" w:fill="DEEAF6"/>
          <w:lang w:val="ro-RO"/>
        </w:rPr>
        <w:t>S.A. / S.R.L. ________________</w:t>
      </w:r>
      <w:r w:rsidRPr="00C747F4">
        <w:rPr>
          <w:lang w:val="ro-RO"/>
        </w:rPr>
        <w:t xml:space="preserve"> solicită modificarea următoarelor date:</w:t>
      </w:r>
    </w:p>
    <w:p w14:paraId="3EA6313A" w14:textId="77777777" w:rsidR="002369FF" w:rsidRPr="00C747F4" w:rsidRDefault="002369FF" w:rsidP="002369FF">
      <w:pPr>
        <w:spacing w:line="276" w:lineRule="auto"/>
        <w:ind w:right="191"/>
        <w:jc w:val="both"/>
        <w:rPr>
          <w:rFonts w:ascii="Times New Roman" w:hAnsi="Times New Roman"/>
          <w:b/>
          <w:szCs w:val="24"/>
          <w:u w:val="singl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662"/>
      </w:tblGrid>
      <w:tr w:rsidR="002369FF" w:rsidRPr="00C747F4" w14:paraId="031E4FAA" w14:textId="77777777" w:rsidTr="00822977">
        <w:tc>
          <w:tcPr>
            <w:tcW w:w="3539" w:type="dxa"/>
            <w:shd w:val="clear" w:color="auto" w:fill="auto"/>
          </w:tcPr>
          <w:p w14:paraId="08BB5AC3" w14:textId="77777777" w:rsidR="002369FF" w:rsidRPr="00C747F4" w:rsidRDefault="002369FF" w:rsidP="00822977">
            <w:pPr>
              <w:pStyle w:val="af5"/>
              <w:rPr>
                <w:lang w:val="ro-RO"/>
              </w:rPr>
            </w:pPr>
          </w:p>
        </w:tc>
        <w:tc>
          <w:tcPr>
            <w:tcW w:w="6662" w:type="dxa"/>
            <w:shd w:val="clear" w:color="auto" w:fill="DEEAF6"/>
          </w:tcPr>
          <w:p w14:paraId="16959268" w14:textId="77777777" w:rsidR="002369FF" w:rsidRPr="00C747F4" w:rsidRDefault="002369FF" w:rsidP="00822977">
            <w:pPr>
              <w:pStyle w:val="af5"/>
              <w:rPr>
                <w:lang w:val="ro-RO"/>
              </w:rPr>
            </w:pPr>
          </w:p>
        </w:tc>
      </w:tr>
      <w:tr w:rsidR="002369FF" w:rsidRPr="00C747F4" w14:paraId="2FE77929" w14:textId="77777777" w:rsidTr="00822977">
        <w:tc>
          <w:tcPr>
            <w:tcW w:w="3539" w:type="dxa"/>
            <w:shd w:val="clear" w:color="auto" w:fill="auto"/>
          </w:tcPr>
          <w:p w14:paraId="3CE2E2DB" w14:textId="77777777" w:rsidR="002369FF" w:rsidRPr="00C747F4" w:rsidRDefault="002369FF" w:rsidP="00822977">
            <w:pPr>
              <w:pStyle w:val="af5"/>
              <w:rPr>
                <w:lang w:val="ro-RO"/>
              </w:rPr>
            </w:pPr>
          </w:p>
        </w:tc>
        <w:tc>
          <w:tcPr>
            <w:tcW w:w="6662" w:type="dxa"/>
            <w:shd w:val="clear" w:color="auto" w:fill="DEEAF6"/>
          </w:tcPr>
          <w:p w14:paraId="6725CAF1" w14:textId="77777777" w:rsidR="002369FF" w:rsidRPr="00C747F4" w:rsidRDefault="002369FF" w:rsidP="00822977">
            <w:pPr>
              <w:pStyle w:val="af5"/>
              <w:rPr>
                <w:lang w:val="ro-RO"/>
              </w:rPr>
            </w:pPr>
          </w:p>
        </w:tc>
      </w:tr>
      <w:tr w:rsidR="002369FF" w:rsidRPr="00C747F4" w14:paraId="5758F086" w14:textId="77777777" w:rsidTr="00822977">
        <w:tc>
          <w:tcPr>
            <w:tcW w:w="3539" w:type="dxa"/>
            <w:shd w:val="clear" w:color="auto" w:fill="auto"/>
          </w:tcPr>
          <w:p w14:paraId="5E1FEC2A" w14:textId="77777777" w:rsidR="002369FF" w:rsidRPr="00C747F4" w:rsidRDefault="002369FF" w:rsidP="00822977">
            <w:pPr>
              <w:pStyle w:val="af5"/>
              <w:rPr>
                <w:lang w:val="ro-RO"/>
              </w:rPr>
            </w:pPr>
          </w:p>
        </w:tc>
        <w:tc>
          <w:tcPr>
            <w:tcW w:w="6662" w:type="dxa"/>
            <w:shd w:val="clear" w:color="auto" w:fill="DEEAF6"/>
          </w:tcPr>
          <w:p w14:paraId="09B3F209" w14:textId="77777777" w:rsidR="002369FF" w:rsidRPr="00C747F4" w:rsidRDefault="002369FF" w:rsidP="00822977">
            <w:pPr>
              <w:pStyle w:val="af5"/>
              <w:rPr>
                <w:lang w:val="ro-RO"/>
              </w:rPr>
            </w:pPr>
          </w:p>
        </w:tc>
      </w:tr>
      <w:tr w:rsidR="002369FF" w:rsidRPr="00C747F4" w14:paraId="4D5E4480" w14:textId="77777777" w:rsidTr="00822977">
        <w:tc>
          <w:tcPr>
            <w:tcW w:w="3539" w:type="dxa"/>
            <w:shd w:val="clear" w:color="auto" w:fill="auto"/>
          </w:tcPr>
          <w:p w14:paraId="0A1039CC" w14:textId="77777777" w:rsidR="002369FF" w:rsidRPr="00C747F4" w:rsidRDefault="002369FF" w:rsidP="00822977">
            <w:pPr>
              <w:pStyle w:val="af5"/>
              <w:rPr>
                <w:lang w:val="ro-RO"/>
              </w:rPr>
            </w:pPr>
          </w:p>
        </w:tc>
        <w:tc>
          <w:tcPr>
            <w:tcW w:w="6662" w:type="dxa"/>
            <w:shd w:val="clear" w:color="auto" w:fill="DEEAF6"/>
          </w:tcPr>
          <w:p w14:paraId="2B85F6EA" w14:textId="77777777" w:rsidR="002369FF" w:rsidRPr="00C747F4" w:rsidRDefault="002369FF" w:rsidP="00822977">
            <w:pPr>
              <w:pStyle w:val="af5"/>
              <w:rPr>
                <w:lang w:val="ro-RO"/>
              </w:rPr>
            </w:pPr>
          </w:p>
        </w:tc>
      </w:tr>
    </w:tbl>
    <w:p w14:paraId="3476C601" w14:textId="77777777" w:rsidR="002369FF" w:rsidRPr="00C747F4" w:rsidRDefault="002369FF" w:rsidP="002369FF">
      <w:pPr>
        <w:pStyle w:val="af5"/>
        <w:rPr>
          <w:lang w:val="ro-RO"/>
        </w:rPr>
      </w:pPr>
    </w:p>
    <w:p w14:paraId="4B96F698" w14:textId="77777777" w:rsidR="002369FF" w:rsidRPr="00C747F4" w:rsidRDefault="002369FF" w:rsidP="002369FF">
      <w:pPr>
        <w:pStyle w:val="af5"/>
        <w:rPr>
          <w:lang w:val="ro-RO"/>
        </w:rPr>
      </w:pPr>
    </w:p>
    <w:p w14:paraId="741B8E75" w14:textId="2F5F4FF2" w:rsidR="002369FF" w:rsidRPr="00C747F4" w:rsidRDefault="002369FF" w:rsidP="002369FF">
      <w:pPr>
        <w:spacing w:line="276" w:lineRule="auto"/>
        <w:ind w:right="191"/>
        <w:rPr>
          <w:rFonts w:ascii="Times New Roman" w:hAnsi="Times New Roman"/>
        </w:rPr>
      </w:pPr>
      <w:r w:rsidRPr="00C747F4">
        <w:rPr>
          <w:rFonts w:ascii="Times New Roman" w:hAnsi="Times New Roman"/>
        </w:rPr>
        <w:t>Lista UFR/GFR modificate: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1390"/>
        <w:gridCol w:w="1097"/>
        <w:gridCol w:w="1308"/>
        <w:gridCol w:w="1345"/>
        <w:gridCol w:w="1308"/>
        <w:gridCol w:w="1331"/>
        <w:gridCol w:w="1191"/>
        <w:gridCol w:w="1373"/>
      </w:tblGrid>
      <w:tr w:rsidR="002369FF" w:rsidRPr="00C747F4" w14:paraId="1D8B39C9" w14:textId="77777777" w:rsidTr="00822977">
        <w:tc>
          <w:tcPr>
            <w:tcW w:w="1382" w:type="dxa"/>
          </w:tcPr>
          <w:p w14:paraId="60350408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C747F4">
              <w:rPr>
                <w:rFonts w:ascii="Times New Roman" w:hAnsi="Times New Roman"/>
                <w:bCs/>
              </w:rPr>
              <w:t>UFR/GFR</w:t>
            </w:r>
          </w:p>
        </w:tc>
        <w:tc>
          <w:tcPr>
            <w:tcW w:w="1100" w:type="dxa"/>
          </w:tcPr>
          <w:p w14:paraId="6CE8858A" w14:textId="35DB07B1" w:rsidR="002369FF" w:rsidRPr="00C747F4" w:rsidRDefault="006C0D65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C747F4">
              <w:rPr>
                <w:rFonts w:ascii="Times New Roman" w:hAnsi="Times New Roman"/>
                <w:bCs/>
              </w:rPr>
              <w:t>RSF</w:t>
            </w:r>
          </w:p>
        </w:tc>
        <w:tc>
          <w:tcPr>
            <w:tcW w:w="1309" w:type="dxa"/>
          </w:tcPr>
          <w:p w14:paraId="2F57E8C8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C747F4">
              <w:rPr>
                <w:rFonts w:ascii="Times New Roman" w:hAnsi="Times New Roman"/>
                <w:bCs/>
              </w:rPr>
              <w:t xml:space="preserve">RI </w:t>
            </w:r>
            <w:proofErr w:type="spellStart"/>
            <w:r w:rsidRPr="00C747F4">
              <w:rPr>
                <w:rFonts w:ascii="Times New Roman" w:hAnsi="Times New Roman"/>
                <w:bCs/>
              </w:rPr>
              <w:t>crestere</w:t>
            </w:r>
            <w:proofErr w:type="spellEnd"/>
          </w:p>
        </w:tc>
        <w:tc>
          <w:tcPr>
            <w:tcW w:w="1346" w:type="dxa"/>
          </w:tcPr>
          <w:p w14:paraId="5A8A1EFD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C747F4">
              <w:rPr>
                <w:rFonts w:ascii="Times New Roman" w:hAnsi="Times New Roman"/>
                <w:bCs/>
              </w:rPr>
              <w:t>RI reducere</w:t>
            </w:r>
          </w:p>
        </w:tc>
        <w:tc>
          <w:tcPr>
            <w:tcW w:w="1309" w:type="dxa"/>
          </w:tcPr>
          <w:p w14:paraId="7FD3C40C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iCs/>
                <w:noProof/>
              </w:rPr>
            </w:pPr>
            <w:r w:rsidRPr="00C747F4">
              <w:rPr>
                <w:rFonts w:ascii="Times New Roman" w:hAnsi="Times New Roman"/>
                <w:iCs/>
                <w:noProof/>
              </w:rPr>
              <w:t>RRFa</w:t>
            </w:r>
          </w:p>
          <w:p w14:paraId="7A14EF06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C747F4">
              <w:rPr>
                <w:rFonts w:ascii="Times New Roman" w:hAnsi="Times New Roman"/>
                <w:iCs/>
                <w:noProof/>
              </w:rPr>
              <w:t>crestere</w:t>
            </w:r>
          </w:p>
        </w:tc>
        <w:tc>
          <w:tcPr>
            <w:tcW w:w="1332" w:type="dxa"/>
          </w:tcPr>
          <w:p w14:paraId="1022C453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C747F4">
              <w:rPr>
                <w:rFonts w:ascii="Times New Roman" w:hAnsi="Times New Roman"/>
                <w:iCs/>
                <w:noProof/>
              </w:rPr>
              <w:t>RRFa reducere</w:t>
            </w:r>
          </w:p>
        </w:tc>
        <w:tc>
          <w:tcPr>
            <w:tcW w:w="1191" w:type="dxa"/>
          </w:tcPr>
          <w:p w14:paraId="20D26378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C747F4">
              <w:rPr>
                <w:rFonts w:ascii="Times New Roman" w:hAnsi="Times New Roman"/>
                <w:bCs/>
              </w:rPr>
              <w:t>RRFm</w:t>
            </w:r>
            <w:proofErr w:type="spellEnd"/>
          </w:p>
          <w:p w14:paraId="423EB8BA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C747F4">
              <w:rPr>
                <w:rFonts w:ascii="Times New Roman" w:hAnsi="Times New Roman"/>
                <w:bCs/>
              </w:rPr>
              <w:t>crestere</w:t>
            </w:r>
            <w:proofErr w:type="spellEnd"/>
          </w:p>
        </w:tc>
        <w:tc>
          <w:tcPr>
            <w:tcW w:w="1374" w:type="dxa"/>
          </w:tcPr>
          <w:p w14:paraId="7B419201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C747F4">
              <w:rPr>
                <w:rFonts w:ascii="Times New Roman" w:hAnsi="Times New Roman"/>
                <w:bCs/>
              </w:rPr>
              <w:t>RRFm</w:t>
            </w:r>
            <w:proofErr w:type="spellEnd"/>
            <w:r w:rsidRPr="00C747F4">
              <w:rPr>
                <w:rFonts w:ascii="Times New Roman" w:hAnsi="Times New Roman"/>
                <w:bCs/>
              </w:rPr>
              <w:t xml:space="preserve"> reducere</w:t>
            </w:r>
          </w:p>
        </w:tc>
      </w:tr>
      <w:tr w:rsidR="002369FF" w:rsidRPr="00C747F4" w14:paraId="42FA019A" w14:textId="77777777" w:rsidTr="00822977">
        <w:tc>
          <w:tcPr>
            <w:tcW w:w="1382" w:type="dxa"/>
          </w:tcPr>
          <w:p w14:paraId="01348C98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</w:tcPr>
          <w:p w14:paraId="58025C03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6D90D327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</w:tcPr>
          <w:p w14:paraId="68017255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1A8C07C4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</w:tcPr>
          <w:p w14:paraId="0912985D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</w:tcPr>
          <w:p w14:paraId="296BD711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29267241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369FF" w:rsidRPr="00C747F4" w14:paraId="040ACD08" w14:textId="77777777" w:rsidTr="00822977">
        <w:tc>
          <w:tcPr>
            <w:tcW w:w="1382" w:type="dxa"/>
          </w:tcPr>
          <w:p w14:paraId="0C1C508F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</w:tcPr>
          <w:p w14:paraId="354B28BC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1F668346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</w:tcPr>
          <w:p w14:paraId="3AC6D924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79850334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</w:tcPr>
          <w:p w14:paraId="7ED8ECE1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</w:tcPr>
          <w:p w14:paraId="630471D7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3C9039EB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369FF" w:rsidRPr="00C747F4" w14:paraId="7F04DC74" w14:textId="77777777" w:rsidTr="00822977">
        <w:tc>
          <w:tcPr>
            <w:tcW w:w="1382" w:type="dxa"/>
          </w:tcPr>
          <w:p w14:paraId="2D686B86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</w:tcPr>
          <w:p w14:paraId="19F1AF53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67DFCD1B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</w:tcPr>
          <w:p w14:paraId="0FCC695E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2FF2E57C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</w:tcPr>
          <w:p w14:paraId="145A9194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</w:tcPr>
          <w:p w14:paraId="718F91D6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2BDAABFD" w14:textId="77777777" w:rsidR="002369FF" w:rsidRPr="00C747F4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797F0413" w14:textId="77777777" w:rsidR="002369FF" w:rsidRPr="00C747F4" w:rsidRDefault="002369FF" w:rsidP="002369FF">
      <w:pPr>
        <w:pStyle w:val="af5"/>
        <w:rPr>
          <w:lang w:val="ro-RO"/>
        </w:rPr>
      </w:pPr>
    </w:p>
    <w:p w14:paraId="18CC4B75" w14:textId="77777777" w:rsidR="002369FF" w:rsidRPr="00C747F4" w:rsidRDefault="002369FF" w:rsidP="002369FF">
      <w:pPr>
        <w:pStyle w:val="af5"/>
        <w:rPr>
          <w:lang w:val="ro-RO"/>
        </w:rPr>
      </w:pPr>
    </w:p>
    <w:p w14:paraId="70779966" w14:textId="77777777" w:rsidR="002369FF" w:rsidRPr="00C747F4" w:rsidRDefault="002369FF" w:rsidP="002369FF">
      <w:pPr>
        <w:pStyle w:val="af5"/>
        <w:rPr>
          <w:lang w:val="ro-RO"/>
        </w:rPr>
      </w:pPr>
    </w:p>
    <w:p w14:paraId="3744CC5A" w14:textId="77777777" w:rsidR="002369FF" w:rsidRPr="00C747F4" w:rsidRDefault="002369FF" w:rsidP="002369FF">
      <w:pPr>
        <w:pStyle w:val="af5"/>
        <w:rPr>
          <w:lang w:val="ro-RO"/>
        </w:rPr>
      </w:pPr>
    </w:p>
    <w:p w14:paraId="65605A8E" w14:textId="77777777" w:rsidR="002369FF" w:rsidRPr="00C747F4" w:rsidRDefault="002369FF" w:rsidP="002369FF">
      <w:pPr>
        <w:pStyle w:val="af5"/>
        <w:rPr>
          <w:lang w:val="ro-RO"/>
        </w:rPr>
      </w:pPr>
    </w:p>
    <w:p w14:paraId="3C7EECD4" w14:textId="77777777" w:rsidR="002369FF" w:rsidRPr="00C747F4" w:rsidRDefault="002369FF" w:rsidP="002369FF">
      <w:pPr>
        <w:pStyle w:val="af5"/>
        <w:rPr>
          <w:lang w:val="ro-RO"/>
        </w:rPr>
      </w:pPr>
    </w:p>
    <w:p w14:paraId="6C50426D" w14:textId="77777777" w:rsidR="002369FF" w:rsidRPr="00C747F4" w:rsidRDefault="002369FF" w:rsidP="002369FF">
      <w:pPr>
        <w:pStyle w:val="af5"/>
        <w:rPr>
          <w:lang w:val="ro-RO"/>
        </w:rPr>
      </w:pPr>
    </w:p>
    <w:p w14:paraId="5E113F64" w14:textId="77777777" w:rsidR="002369FF" w:rsidRPr="00C747F4" w:rsidRDefault="002369FF" w:rsidP="002369FF">
      <w:pPr>
        <w:pStyle w:val="af5"/>
        <w:rPr>
          <w:lang w:val="ro-RO"/>
        </w:rPr>
      </w:pPr>
    </w:p>
    <w:p w14:paraId="56B9B977" w14:textId="77777777" w:rsidR="002369FF" w:rsidRPr="00C747F4" w:rsidRDefault="002369FF" w:rsidP="002369FF">
      <w:pPr>
        <w:pStyle w:val="af5"/>
        <w:rPr>
          <w:lang w:val="ro-RO"/>
        </w:rPr>
      </w:pPr>
    </w:p>
    <w:p w14:paraId="2E0CF7C7" w14:textId="77777777" w:rsidR="002369FF" w:rsidRPr="00C747F4" w:rsidRDefault="002369FF" w:rsidP="002369FF">
      <w:pPr>
        <w:pStyle w:val="af5"/>
        <w:rPr>
          <w:lang w:val="ro-RO"/>
        </w:rPr>
      </w:pPr>
    </w:p>
    <w:p w14:paraId="428A5633" w14:textId="77777777" w:rsidR="002369FF" w:rsidRPr="00C747F4" w:rsidRDefault="002369FF" w:rsidP="002369FF">
      <w:pPr>
        <w:pStyle w:val="af5"/>
        <w:rPr>
          <w:lang w:val="ro-RO"/>
        </w:rPr>
      </w:pPr>
    </w:p>
    <w:p w14:paraId="5019B240" w14:textId="77777777" w:rsidR="002369FF" w:rsidRPr="00C747F4" w:rsidRDefault="002369FF" w:rsidP="002369FF">
      <w:pPr>
        <w:pStyle w:val="af5"/>
        <w:rPr>
          <w:lang w:val="ro-RO"/>
        </w:rPr>
      </w:pPr>
    </w:p>
    <w:p w14:paraId="04D82549" w14:textId="77777777" w:rsidR="002369FF" w:rsidRPr="00C747F4" w:rsidRDefault="002369FF" w:rsidP="002369FF">
      <w:pPr>
        <w:spacing w:line="276" w:lineRule="auto"/>
        <w:ind w:right="191"/>
        <w:jc w:val="right"/>
        <w:rPr>
          <w:rFonts w:ascii="Times New Roman" w:hAnsi="Times New Roman"/>
          <w:bCs/>
          <w:szCs w:val="24"/>
        </w:rPr>
      </w:pPr>
    </w:p>
    <w:p w14:paraId="731B0170" w14:textId="77777777" w:rsidR="002369FF" w:rsidRPr="00C747F4" w:rsidRDefault="002369FF" w:rsidP="002369FF">
      <w:pPr>
        <w:spacing w:line="276" w:lineRule="auto"/>
        <w:ind w:right="191"/>
        <w:rPr>
          <w:rFonts w:ascii="Times New Roman" w:hAnsi="Times New Roman"/>
          <w:bCs/>
        </w:rPr>
      </w:pPr>
      <w:r w:rsidRPr="00C747F4">
        <w:rPr>
          <w:rFonts w:ascii="Times New Roman" w:hAnsi="Times New Roman"/>
          <w:bCs/>
        </w:rPr>
        <w:t>Data</w:t>
      </w:r>
      <w:r w:rsidRPr="00C747F4">
        <w:rPr>
          <w:rFonts w:ascii="Times New Roman" w:hAnsi="Times New Roman"/>
          <w:bCs/>
        </w:rPr>
        <w:tab/>
      </w:r>
      <w:r w:rsidRPr="00C747F4">
        <w:rPr>
          <w:rFonts w:ascii="Times New Roman" w:hAnsi="Times New Roman"/>
          <w:bCs/>
        </w:rPr>
        <w:tab/>
      </w:r>
      <w:r w:rsidRPr="00C747F4">
        <w:rPr>
          <w:rFonts w:ascii="Times New Roman" w:hAnsi="Times New Roman"/>
          <w:bCs/>
        </w:rPr>
        <w:tab/>
      </w:r>
      <w:r w:rsidRPr="00C747F4">
        <w:rPr>
          <w:rFonts w:ascii="Times New Roman" w:hAnsi="Times New Roman"/>
          <w:bCs/>
        </w:rPr>
        <w:tab/>
      </w:r>
      <w:r w:rsidRPr="00C747F4">
        <w:rPr>
          <w:rFonts w:ascii="Times New Roman" w:hAnsi="Times New Roman"/>
          <w:bCs/>
        </w:rPr>
        <w:tab/>
      </w:r>
      <w:proofErr w:type="spellStart"/>
      <w:r w:rsidRPr="00C747F4">
        <w:rPr>
          <w:rFonts w:ascii="Times New Roman" w:hAnsi="Times New Roman"/>
          <w:bCs/>
        </w:rPr>
        <w:t>Semnatura</w:t>
      </w:r>
      <w:proofErr w:type="spellEnd"/>
    </w:p>
    <w:p w14:paraId="6E130E0F" w14:textId="77777777" w:rsidR="002369FF" w:rsidRPr="00C747F4" w:rsidRDefault="002369FF" w:rsidP="002369FF">
      <w:pPr>
        <w:tabs>
          <w:tab w:val="left" w:pos="709"/>
        </w:tabs>
        <w:ind w:firstLine="284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18C9985" w14:textId="77777777" w:rsidR="00E620FD" w:rsidRPr="00C747F4" w:rsidRDefault="00E620FD" w:rsidP="00E620FD">
      <w:pPr>
        <w:spacing w:line="276" w:lineRule="auto"/>
        <w:ind w:right="191"/>
        <w:rPr>
          <w:rFonts w:ascii="Times New Roman" w:hAnsi="Times New Roman"/>
          <w:bCs/>
        </w:rPr>
      </w:pPr>
    </w:p>
    <w:sectPr w:rsidR="00E620FD" w:rsidRPr="00C747F4" w:rsidSect="009034B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25" w:right="567" w:bottom="851" w:left="1134" w:header="431" w:footer="595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CF46" w14:textId="77777777" w:rsidR="00D73BD7" w:rsidRDefault="00D73BD7">
      <w:r>
        <w:separator/>
      </w:r>
    </w:p>
  </w:endnote>
  <w:endnote w:type="continuationSeparator" w:id="0">
    <w:p w14:paraId="0B2831E9" w14:textId="77777777" w:rsidR="00D73BD7" w:rsidRDefault="00D7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Ashley Inline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Glowworm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taccato222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8E35" w14:textId="26DCCD48" w:rsidR="00136FFD" w:rsidRPr="009034B4" w:rsidRDefault="00136FFD" w:rsidP="0054338E">
    <w:pPr>
      <w:pStyle w:val="a5"/>
      <w:jc w:val="right"/>
    </w:pPr>
  </w:p>
  <w:p w14:paraId="38BF867B" w14:textId="751B3B94" w:rsidR="00136FFD" w:rsidRPr="009034B4" w:rsidRDefault="00136F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317D" w14:textId="26AD7AF8" w:rsidR="00136FFD" w:rsidRDefault="00136FFD" w:rsidP="00E710EE">
    <w:pPr>
      <w:pStyle w:val="2"/>
    </w:pPr>
    <w:r>
      <w:t>CONTROL INTERN MANAGERIAL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2106B" w14:textId="77777777" w:rsidR="00D73BD7" w:rsidRDefault="00D73BD7">
      <w:r>
        <w:separator/>
      </w:r>
    </w:p>
  </w:footnote>
  <w:footnote w:type="continuationSeparator" w:id="0">
    <w:p w14:paraId="1A4D297A" w14:textId="77777777" w:rsidR="00D73BD7" w:rsidRDefault="00D73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571"/>
      <w:gridCol w:w="4991"/>
      <w:gridCol w:w="2503"/>
    </w:tblGrid>
    <w:tr w:rsidR="00136FFD" w:rsidRPr="00D74810" w14:paraId="36FDDD89" w14:textId="77777777" w:rsidTr="00F81284">
      <w:trPr>
        <w:cantSplit/>
        <w:trHeight w:val="573"/>
      </w:trPr>
      <w:tc>
        <w:tcPr>
          <w:tcW w:w="2571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53739480" w14:textId="27C029F4" w:rsidR="00136FFD" w:rsidRPr="009034B4" w:rsidRDefault="00CE547D" w:rsidP="00D74810">
          <w:pPr>
            <w:pStyle w:val="5"/>
            <w:rPr>
              <w:rFonts w:ascii="Cervino Expanded" w:hAnsi="Cervino Expanded" w:cs="Tahoma"/>
              <w:sz w:val="24"/>
              <w:szCs w:val="24"/>
            </w:rPr>
          </w:pPr>
          <w:r>
            <w:rPr>
              <w:rFonts w:ascii="Cervino Expanded" w:hAnsi="Cervino Expanded" w:cs="Tahoma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2164EA9" wp14:editId="7CD454C6">
                <wp:extent cx="1392311" cy="634561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978" cy="639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  <w:tcBorders>
            <w:top w:val="single" w:sz="12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414D914" w14:textId="155E1DDC" w:rsidR="00136FFD" w:rsidRPr="0054338E" w:rsidRDefault="00136FFD" w:rsidP="00D74810">
          <w:pPr>
            <w:jc w:val="center"/>
            <w:rPr>
              <w:rFonts w:cs="Arial"/>
              <w:b/>
              <w:sz w:val="22"/>
              <w:szCs w:val="18"/>
            </w:rPr>
          </w:pPr>
          <w:r w:rsidRPr="00274808">
            <w:rPr>
              <w:rFonts w:cs="Arial"/>
              <w:b/>
              <w:sz w:val="22"/>
              <w:szCs w:val="18"/>
            </w:rPr>
            <w:t>PROCEDURĂ OPERAȚIONALĂ</w:t>
          </w:r>
        </w:p>
      </w:tc>
      <w:tc>
        <w:tcPr>
          <w:tcW w:w="2503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19311AF3" w14:textId="00E87CE9" w:rsidR="00136FFD" w:rsidRPr="0054338E" w:rsidRDefault="00136FFD" w:rsidP="00D74810">
          <w:pPr>
            <w:pStyle w:val="a5"/>
            <w:rPr>
              <w:rFonts w:cs="Arial"/>
              <w:b/>
              <w:sz w:val="22"/>
              <w:szCs w:val="18"/>
            </w:rPr>
          </w:pPr>
          <w:r w:rsidRPr="0054338E">
            <w:rPr>
              <w:rFonts w:cs="Arial"/>
              <w:b/>
              <w:sz w:val="22"/>
              <w:szCs w:val="18"/>
            </w:rPr>
            <w:t>Ed. 0</w:t>
          </w:r>
          <w:r w:rsidR="00D97C8E">
            <w:rPr>
              <w:rFonts w:cs="Arial"/>
              <w:b/>
              <w:sz w:val="22"/>
              <w:szCs w:val="18"/>
            </w:rPr>
            <w:t>2</w:t>
          </w:r>
        </w:p>
        <w:p w14:paraId="28B80754" w14:textId="4DCEB823" w:rsidR="00136FFD" w:rsidRPr="0054338E" w:rsidRDefault="00136FFD" w:rsidP="00D74810">
          <w:pPr>
            <w:pStyle w:val="a5"/>
            <w:rPr>
              <w:rFonts w:cs="Arial"/>
              <w:b/>
              <w:sz w:val="22"/>
              <w:szCs w:val="18"/>
              <w:lang w:val="es-PY"/>
            </w:rPr>
          </w:pPr>
          <w:r w:rsidRPr="0054338E">
            <w:rPr>
              <w:rFonts w:cs="Arial"/>
              <w:b/>
              <w:sz w:val="22"/>
              <w:szCs w:val="18"/>
            </w:rPr>
            <w:t>Rev. 0</w:t>
          </w:r>
        </w:p>
      </w:tc>
    </w:tr>
    <w:tr w:rsidR="00136FFD" w:rsidRPr="00D74810" w14:paraId="2EF2777D" w14:textId="77777777" w:rsidTr="00F81284">
      <w:trPr>
        <w:cantSplit/>
        <w:trHeight w:val="573"/>
      </w:trPr>
      <w:tc>
        <w:tcPr>
          <w:tcW w:w="2571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4289734" w14:textId="77777777" w:rsidR="00136FFD" w:rsidRPr="009034B4" w:rsidRDefault="00136FFD" w:rsidP="00D74810">
          <w:pPr>
            <w:jc w:val="center"/>
            <w:rPr>
              <w:lang w:val="es-PY"/>
            </w:rPr>
          </w:pPr>
        </w:p>
      </w:tc>
      <w:tc>
        <w:tcPr>
          <w:tcW w:w="4991" w:type="dxa"/>
          <w:tcBorders>
            <w:top w:val="single" w:sz="4" w:space="0" w:color="auto"/>
            <w:left w:val="nil"/>
            <w:bottom w:val="single" w:sz="12" w:space="0" w:color="auto"/>
            <w:right w:val="single" w:sz="4" w:space="0" w:color="auto"/>
          </w:tcBorders>
          <w:vAlign w:val="center"/>
        </w:tcPr>
        <w:p w14:paraId="6726723C" w14:textId="77777777" w:rsidR="00136FFD" w:rsidRPr="00893639" w:rsidRDefault="00136FFD" w:rsidP="00893639">
          <w:pPr>
            <w:tabs>
              <w:tab w:val="left" w:pos="709"/>
              <w:tab w:val="center" w:pos="5102"/>
              <w:tab w:val="left" w:pos="7183"/>
            </w:tabs>
            <w:jc w:val="center"/>
            <w:rPr>
              <w:b/>
              <w:bCs/>
              <w:color w:val="000000"/>
              <w:sz w:val="22"/>
              <w:szCs w:val="22"/>
            </w:rPr>
          </w:pPr>
          <w:r w:rsidRPr="00893639">
            <w:rPr>
              <w:b/>
              <w:bCs/>
              <w:sz w:val="22"/>
              <w:szCs w:val="22"/>
            </w:rPr>
            <w:t xml:space="preserve">Înregistrarea, revocarea sau retragerea unui Furnizor de Servicii de Echilibrare de la </w:t>
          </w:r>
          <w:proofErr w:type="spellStart"/>
          <w:r w:rsidRPr="00893639">
            <w:rPr>
              <w:b/>
              <w:bCs/>
              <w:sz w:val="22"/>
              <w:szCs w:val="22"/>
            </w:rPr>
            <w:t>Piaţa</w:t>
          </w:r>
          <w:proofErr w:type="spellEnd"/>
          <w:r w:rsidRPr="00893639">
            <w:rPr>
              <w:b/>
              <w:bCs/>
              <w:sz w:val="22"/>
              <w:szCs w:val="22"/>
            </w:rPr>
            <w:t xml:space="preserve"> serviciilor de sistem</w:t>
          </w:r>
        </w:p>
        <w:p w14:paraId="24DE8BAE" w14:textId="5BF8921E" w:rsidR="00136FFD" w:rsidRPr="0054338E" w:rsidRDefault="00136FFD" w:rsidP="00774EFD">
          <w:pPr>
            <w:jc w:val="center"/>
            <w:rPr>
              <w:rFonts w:cs="Arial"/>
              <w:b/>
              <w:color w:val="000000"/>
              <w:sz w:val="22"/>
              <w:szCs w:val="18"/>
            </w:rPr>
          </w:pPr>
          <w:r w:rsidRPr="00774EFD">
            <w:rPr>
              <w:rFonts w:cs="Arial"/>
              <w:b/>
              <w:color w:val="000000"/>
              <w:sz w:val="22"/>
              <w:szCs w:val="18"/>
            </w:rPr>
            <w:t>PO-</w:t>
          </w:r>
          <w:r>
            <w:rPr>
              <w:rFonts w:cs="Arial"/>
              <w:b/>
              <w:color w:val="000000"/>
              <w:sz w:val="22"/>
              <w:szCs w:val="18"/>
            </w:rPr>
            <w:t>05</w:t>
          </w:r>
          <w:r w:rsidRPr="00774EFD">
            <w:rPr>
              <w:rFonts w:cs="Arial"/>
              <w:b/>
              <w:color w:val="000000"/>
              <w:sz w:val="22"/>
              <w:szCs w:val="18"/>
            </w:rPr>
            <w:t>/</w:t>
          </w:r>
          <w:r>
            <w:rPr>
              <w:rFonts w:cs="Arial"/>
              <w:b/>
              <w:color w:val="000000"/>
              <w:sz w:val="22"/>
              <w:szCs w:val="18"/>
            </w:rPr>
            <w:t>54</w:t>
          </w:r>
          <w:r w:rsidRPr="00774EFD">
            <w:rPr>
              <w:rFonts w:cs="Arial"/>
              <w:b/>
              <w:color w:val="000000"/>
              <w:sz w:val="22"/>
              <w:szCs w:val="18"/>
            </w:rPr>
            <w:t>:2025</w:t>
          </w:r>
        </w:p>
      </w:tc>
      <w:tc>
        <w:tcPr>
          <w:tcW w:w="2503" w:type="dxa"/>
          <w:tcBorders>
            <w:top w:val="single" w:sz="4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08A14C22" w14:textId="0E99981C" w:rsidR="00136FFD" w:rsidRPr="0054338E" w:rsidRDefault="00136FFD" w:rsidP="0054338E">
          <w:pPr>
            <w:pStyle w:val="Header1"/>
            <w:rPr>
              <w:rFonts w:cs="Arial"/>
              <w:b/>
              <w:bCs w:val="0"/>
              <w:szCs w:val="18"/>
            </w:rPr>
          </w:pPr>
          <w:r w:rsidRPr="0054338E">
            <w:rPr>
              <w:b/>
              <w:bCs w:val="0"/>
            </w:rPr>
            <w:t xml:space="preserve">Pag. </w:t>
          </w:r>
          <w:r w:rsidRPr="0054338E">
            <w:rPr>
              <w:b/>
              <w:bCs w:val="0"/>
            </w:rPr>
            <w:fldChar w:fldCharType="begin"/>
          </w:r>
          <w:r w:rsidRPr="0054338E">
            <w:rPr>
              <w:b/>
              <w:bCs w:val="0"/>
            </w:rPr>
            <w:instrText xml:space="preserve"> PAGE </w:instrText>
          </w:r>
          <w:r w:rsidRPr="0054338E">
            <w:rPr>
              <w:b/>
              <w:bCs w:val="0"/>
            </w:rPr>
            <w:fldChar w:fldCharType="separate"/>
          </w:r>
          <w:r w:rsidR="00C17C38">
            <w:rPr>
              <w:b/>
              <w:bCs w:val="0"/>
              <w:noProof/>
            </w:rPr>
            <w:t>8</w:t>
          </w:r>
          <w:r w:rsidRPr="0054338E">
            <w:rPr>
              <w:b/>
              <w:bCs w:val="0"/>
            </w:rPr>
            <w:fldChar w:fldCharType="end"/>
          </w:r>
          <w:r w:rsidRPr="0054338E">
            <w:rPr>
              <w:b/>
              <w:bCs w:val="0"/>
            </w:rPr>
            <w:t xml:space="preserve"> din </w:t>
          </w:r>
          <w:r w:rsidRPr="0054338E">
            <w:rPr>
              <w:b/>
              <w:bCs w:val="0"/>
            </w:rPr>
            <w:fldChar w:fldCharType="begin"/>
          </w:r>
          <w:r w:rsidRPr="0054338E">
            <w:rPr>
              <w:b/>
              <w:bCs w:val="0"/>
            </w:rPr>
            <w:instrText xml:space="preserve"> NUMPAGES  </w:instrText>
          </w:r>
          <w:r w:rsidRPr="0054338E">
            <w:rPr>
              <w:b/>
              <w:bCs w:val="0"/>
            </w:rPr>
            <w:fldChar w:fldCharType="separate"/>
          </w:r>
          <w:r w:rsidR="00C17C38">
            <w:rPr>
              <w:b/>
              <w:bCs w:val="0"/>
              <w:noProof/>
            </w:rPr>
            <w:t>8</w:t>
          </w:r>
          <w:r w:rsidRPr="0054338E">
            <w:rPr>
              <w:b/>
              <w:bCs w:val="0"/>
            </w:rPr>
            <w:fldChar w:fldCharType="end"/>
          </w:r>
        </w:p>
      </w:tc>
    </w:tr>
  </w:tbl>
  <w:p w14:paraId="5203C964" w14:textId="43027A5C" w:rsidR="00136FFD" w:rsidRDefault="00136FFD">
    <w:pPr>
      <w:pStyle w:val="a4"/>
      <w:tabs>
        <w:tab w:val="left" w:pos="7245"/>
      </w:tabs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DA42" w14:textId="6F023B8F" w:rsidR="00136FFD" w:rsidRDefault="00136FFD">
    <w:pPr>
      <w:pStyle w:val="a4"/>
    </w:pPr>
    <w:r>
      <w:rPr>
        <w:rFonts w:ascii="Staccato222 BT" w:hAnsi="Staccato222 BT" w:cs="Tahoma"/>
        <w:noProof/>
        <w:szCs w:val="24"/>
        <w:lang w:val="ru-RU" w:eastAsia="ru-RU"/>
      </w:rPr>
      <w:drawing>
        <wp:inline distT="0" distB="0" distL="0" distR="0" wp14:anchorId="5418DB4F" wp14:editId="21CBC5C9">
          <wp:extent cx="1591669" cy="720000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66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9.95pt;height:9.95pt" o:bullet="t">
        <v:imagedata r:id="rId1" o:title="BD21298_"/>
      </v:shape>
    </w:pict>
  </w:numPicBullet>
  <w:abstractNum w:abstractNumId="0" w15:restartNumberingAfterBreak="0">
    <w:nsid w:val="05A00A99"/>
    <w:multiLevelType w:val="hybridMultilevel"/>
    <w:tmpl w:val="E1E2299E"/>
    <w:lvl w:ilvl="0" w:tplc="0AC20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50F5"/>
    <w:multiLevelType w:val="hybridMultilevel"/>
    <w:tmpl w:val="788C1452"/>
    <w:lvl w:ilvl="0" w:tplc="07BE7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45789"/>
    <w:multiLevelType w:val="hybridMultilevel"/>
    <w:tmpl w:val="06C29158"/>
    <w:lvl w:ilvl="0" w:tplc="ECECC0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64A9"/>
    <w:multiLevelType w:val="multilevel"/>
    <w:tmpl w:val="EB1899AA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56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568" w:firstLine="43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604" w:hanging="1440"/>
      </w:pPr>
      <w:rPr>
        <w:rFonts w:hint="default"/>
      </w:rPr>
    </w:lvl>
  </w:abstractNum>
  <w:abstractNum w:abstractNumId="4" w15:restartNumberingAfterBreak="0">
    <w:nsid w:val="16B55CF9"/>
    <w:multiLevelType w:val="hybridMultilevel"/>
    <w:tmpl w:val="B64053AC"/>
    <w:lvl w:ilvl="0" w:tplc="A27278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E32FD"/>
    <w:multiLevelType w:val="hybridMultilevel"/>
    <w:tmpl w:val="4A9E2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56370"/>
    <w:multiLevelType w:val="hybridMultilevel"/>
    <w:tmpl w:val="9092D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A4495C"/>
    <w:multiLevelType w:val="hybridMultilevel"/>
    <w:tmpl w:val="180009B8"/>
    <w:lvl w:ilvl="0" w:tplc="39E0B4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423AF"/>
    <w:multiLevelType w:val="hybridMultilevel"/>
    <w:tmpl w:val="65AA9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E4963"/>
    <w:multiLevelType w:val="hybridMultilevel"/>
    <w:tmpl w:val="8AD0C5EE"/>
    <w:lvl w:ilvl="0" w:tplc="F02C8D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207D3"/>
    <w:multiLevelType w:val="hybridMultilevel"/>
    <w:tmpl w:val="5D0AA746"/>
    <w:lvl w:ilvl="0" w:tplc="90E2A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D4784A"/>
    <w:multiLevelType w:val="hybridMultilevel"/>
    <w:tmpl w:val="0EE81A1E"/>
    <w:lvl w:ilvl="0" w:tplc="5184C6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C1F4B"/>
    <w:multiLevelType w:val="hybridMultilevel"/>
    <w:tmpl w:val="873A3E0A"/>
    <w:lvl w:ilvl="0" w:tplc="548CF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E5FB7"/>
    <w:multiLevelType w:val="hybridMultilevel"/>
    <w:tmpl w:val="4212052C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054A83"/>
    <w:multiLevelType w:val="hybridMultilevel"/>
    <w:tmpl w:val="34F2A2DC"/>
    <w:lvl w:ilvl="0" w:tplc="433479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3424B"/>
    <w:multiLevelType w:val="hybridMultilevel"/>
    <w:tmpl w:val="770EEE48"/>
    <w:lvl w:ilvl="0" w:tplc="BE78A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227A7"/>
    <w:multiLevelType w:val="hybridMultilevel"/>
    <w:tmpl w:val="B8DA03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22239"/>
    <w:multiLevelType w:val="hybridMultilevel"/>
    <w:tmpl w:val="BD388118"/>
    <w:lvl w:ilvl="0" w:tplc="DD349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523D8"/>
    <w:multiLevelType w:val="hybridMultilevel"/>
    <w:tmpl w:val="9FBEEA88"/>
    <w:lvl w:ilvl="0" w:tplc="07F45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A0071"/>
    <w:multiLevelType w:val="hybridMultilevel"/>
    <w:tmpl w:val="4F96A662"/>
    <w:lvl w:ilvl="0" w:tplc="82522C5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C303D7E"/>
    <w:multiLevelType w:val="multilevel"/>
    <w:tmpl w:val="B1F20C9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C356C23"/>
    <w:multiLevelType w:val="hybridMultilevel"/>
    <w:tmpl w:val="4E989672"/>
    <w:lvl w:ilvl="0" w:tplc="C20CBD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921F2"/>
    <w:multiLevelType w:val="hybridMultilevel"/>
    <w:tmpl w:val="AD1446A0"/>
    <w:lvl w:ilvl="0" w:tplc="C72679DE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C618E"/>
    <w:multiLevelType w:val="singleLevel"/>
    <w:tmpl w:val="85DEFD3A"/>
    <w:lvl w:ilvl="0">
      <w:start w:val="1"/>
      <w:numFmt w:val="lowerLetter"/>
      <w:pStyle w:val="listaASRO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9"/>
      </w:rPr>
    </w:lvl>
  </w:abstractNum>
  <w:abstractNum w:abstractNumId="24" w15:restartNumberingAfterBreak="0">
    <w:nsid w:val="77461243"/>
    <w:multiLevelType w:val="hybridMultilevel"/>
    <w:tmpl w:val="961659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A33B6"/>
    <w:multiLevelType w:val="hybridMultilevel"/>
    <w:tmpl w:val="0FAA5398"/>
    <w:lvl w:ilvl="0" w:tplc="B8F62C6E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B6A14"/>
    <w:multiLevelType w:val="hybridMultilevel"/>
    <w:tmpl w:val="96560314"/>
    <w:lvl w:ilvl="0" w:tplc="729AF94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C8304D4"/>
    <w:multiLevelType w:val="hybridMultilevel"/>
    <w:tmpl w:val="A43AEBF6"/>
    <w:lvl w:ilvl="0" w:tplc="BA2CD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C1485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13"/>
  </w:num>
  <w:num w:numId="4">
    <w:abstractNumId w:val="6"/>
  </w:num>
  <w:num w:numId="5">
    <w:abstractNumId w:val="27"/>
  </w:num>
  <w:num w:numId="6">
    <w:abstractNumId w:val="0"/>
  </w:num>
  <w:num w:numId="7">
    <w:abstractNumId w:val="19"/>
  </w:num>
  <w:num w:numId="8">
    <w:abstractNumId w:val="10"/>
  </w:num>
  <w:num w:numId="9">
    <w:abstractNumId w:val="22"/>
  </w:num>
  <w:num w:numId="10">
    <w:abstractNumId w:val="26"/>
  </w:num>
  <w:num w:numId="11">
    <w:abstractNumId w:val="7"/>
  </w:num>
  <w:num w:numId="12">
    <w:abstractNumId w:val="9"/>
  </w:num>
  <w:num w:numId="13">
    <w:abstractNumId w:val="15"/>
  </w:num>
  <w:num w:numId="14">
    <w:abstractNumId w:val="1"/>
  </w:num>
  <w:num w:numId="15">
    <w:abstractNumId w:val="17"/>
  </w:num>
  <w:num w:numId="16">
    <w:abstractNumId w:val="11"/>
  </w:num>
  <w:num w:numId="17">
    <w:abstractNumId w:val="14"/>
  </w:num>
  <w:num w:numId="18">
    <w:abstractNumId w:val="18"/>
  </w:num>
  <w:num w:numId="19">
    <w:abstractNumId w:val="12"/>
  </w:num>
  <w:num w:numId="20">
    <w:abstractNumId w:val="8"/>
  </w:num>
  <w:num w:numId="21">
    <w:abstractNumId w:val="16"/>
  </w:num>
  <w:num w:numId="22">
    <w:abstractNumId w:val="24"/>
  </w:num>
  <w:num w:numId="23">
    <w:abstractNumId w:val="2"/>
  </w:num>
  <w:num w:numId="24">
    <w:abstractNumId w:val="21"/>
  </w:num>
  <w:num w:numId="25">
    <w:abstractNumId w:val="4"/>
  </w:num>
  <w:num w:numId="26">
    <w:abstractNumId w:val="5"/>
  </w:num>
  <w:num w:numId="27">
    <w:abstractNumId w:val="20"/>
  </w:num>
  <w:num w:numId="28">
    <w:abstractNumId w:val="28"/>
  </w:num>
  <w:num w:numId="29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hideSpellingErrors/>
  <w:hideGrammaticalErrors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08"/>
    <w:rsid w:val="00002003"/>
    <w:rsid w:val="0001168F"/>
    <w:rsid w:val="00012283"/>
    <w:rsid w:val="0001403D"/>
    <w:rsid w:val="0002163C"/>
    <w:rsid w:val="00021BE7"/>
    <w:rsid w:val="00022C19"/>
    <w:rsid w:val="00024CEA"/>
    <w:rsid w:val="00026638"/>
    <w:rsid w:val="00027A2B"/>
    <w:rsid w:val="0003053A"/>
    <w:rsid w:val="00031C2F"/>
    <w:rsid w:val="00032E07"/>
    <w:rsid w:val="000333E8"/>
    <w:rsid w:val="0003615A"/>
    <w:rsid w:val="00040EEF"/>
    <w:rsid w:val="0004237C"/>
    <w:rsid w:val="00043882"/>
    <w:rsid w:val="00045AD2"/>
    <w:rsid w:val="00045D47"/>
    <w:rsid w:val="00045F1A"/>
    <w:rsid w:val="00045FA2"/>
    <w:rsid w:val="00047043"/>
    <w:rsid w:val="000477B5"/>
    <w:rsid w:val="00050815"/>
    <w:rsid w:val="00052079"/>
    <w:rsid w:val="0005440D"/>
    <w:rsid w:val="0005473D"/>
    <w:rsid w:val="00056521"/>
    <w:rsid w:val="0005713E"/>
    <w:rsid w:val="000576AF"/>
    <w:rsid w:val="00062739"/>
    <w:rsid w:val="00062CD3"/>
    <w:rsid w:val="00063532"/>
    <w:rsid w:val="000660C7"/>
    <w:rsid w:val="000671C6"/>
    <w:rsid w:val="00070386"/>
    <w:rsid w:val="00070F8A"/>
    <w:rsid w:val="00071853"/>
    <w:rsid w:val="00073424"/>
    <w:rsid w:val="00075C4A"/>
    <w:rsid w:val="00075EBF"/>
    <w:rsid w:val="000761BB"/>
    <w:rsid w:val="000806E7"/>
    <w:rsid w:val="00084F22"/>
    <w:rsid w:val="00086082"/>
    <w:rsid w:val="0008650E"/>
    <w:rsid w:val="0008763B"/>
    <w:rsid w:val="000943A8"/>
    <w:rsid w:val="000946F9"/>
    <w:rsid w:val="00094E06"/>
    <w:rsid w:val="00096C45"/>
    <w:rsid w:val="00096EA5"/>
    <w:rsid w:val="00097DFD"/>
    <w:rsid w:val="000A0017"/>
    <w:rsid w:val="000A1033"/>
    <w:rsid w:val="000A1177"/>
    <w:rsid w:val="000A1A69"/>
    <w:rsid w:val="000A4FC2"/>
    <w:rsid w:val="000A6298"/>
    <w:rsid w:val="000B0975"/>
    <w:rsid w:val="000B3460"/>
    <w:rsid w:val="000B41D8"/>
    <w:rsid w:val="000B50EF"/>
    <w:rsid w:val="000B5C45"/>
    <w:rsid w:val="000C2444"/>
    <w:rsid w:val="000C3CAF"/>
    <w:rsid w:val="000C61F3"/>
    <w:rsid w:val="000D27F0"/>
    <w:rsid w:val="000D2F55"/>
    <w:rsid w:val="000D4D9D"/>
    <w:rsid w:val="000D5096"/>
    <w:rsid w:val="000E1416"/>
    <w:rsid w:val="000E203C"/>
    <w:rsid w:val="000E2275"/>
    <w:rsid w:val="000E3AF6"/>
    <w:rsid w:val="000E40DA"/>
    <w:rsid w:val="000E42D4"/>
    <w:rsid w:val="000F06D8"/>
    <w:rsid w:val="000F1598"/>
    <w:rsid w:val="000F3EB3"/>
    <w:rsid w:val="000F4014"/>
    <w:rsid w:val="000F4043"/>
    <w:rsid w:val="000F5DB2"/>
    <w:rsid w:val="000F6DE8"/>
    <w:rsid w:val="000F78A9"/>
    <w:rsid w:val="00100F66"/>
    <w:rsid w:val="001037C3"/>
    <w:rsid w:val="00107016"/>
    <w:rsid w:val="0010745C"/>
    <w:rsid w:val="001111E2"/>
    <w:rsid w:val="00112E72"/>
    <w:rsid w:val="00113F81"/>
    <w:rsid w:val="001142D9"/>
    <w:rsid w:val="001159BB"/>
    <w:rsid w:val="00120A31"/>
    <w:rsid w:val="00120C03"/>
    <w:rsid w:val="00122167"/>
    <w:rsid w:val="00122B97"/>
    <w:rsid w:val="00123000"/>
    <w:rsid w:val="00125B09"/>
    <w:rsid w:val="001272C9"/>
    <w:rsid w:val="00130D2B"/>
    <w:rsid w:val="001333B7"/>
    <w:rsid w:val="00136FFD"/>
    <w:rsid w:val="001415F9"/>
    <w:rsid w:val="001424A4"/>
    <w:rsid w:val="001451B4"/>
    <w:rsid w:val="00145D1B"/>
    <w:rsid w:val="00146565"/>
    <w:rsid w:val="0016010B"/>
    <w:rsid w:val="0016229B"/>
    <w:rsid w:val="00165CF9"/>
    <w:rsid w:val="00166A05"/>
    <w:rsid w:val="00175507"/>
    <w:rsid w:val="0018048A"/>
    <w:rsid w:val="00181C12"/>
    <w:rsid w:val="00181F0E"/>
    <w:rsid w:val="00182D87"/>
    <w:rsid w:val="001839F5"/>
    <w:rsid w:val="00183A57"/>
    <w:rsid w:val="00183D4E"/>
    <w:rsid w:val="00184C4B"/>
    <w:rsid w:val="001858AE"/>
    <w:rsid w:val="00186750"/>
    <w:rsid w:val="00186F13"/>
    <w:rsid w:val="0018768C"/>
    <w:rsid w:val="0018778B"/>
    <w:rsid w:val="001905F4"/>
    <w:rsid w:val="00190AA0"/>
    <w:rsid w:val="00197DF2"/>
    <w:rsid w:val="001A6370"/>
    <w:rsid w:val="001B0F9F"/>
    <w:rsid w:val="001B14CD"/>
    <w:rsid w:val="001B2122"/>
    <w:rsid w:val="001B3CA7"/>
    <w:rsid w:val="001B50DA"/>
    <w:rsid w:val="001B5426"/>
    <w:rsid w:val="001B60E1"/>
    <w:rsid w:val="001B7B00"/>
    <w:rsid w:val="001C5B6A"/>
    <w:rsid w:val="001C6D72"/>
    <w:rsid w:val="001D1437"/>
    <w:rsid w:val="001D2457"/>
    <w:rsid w:val="001D2E5B"/>
    <w:rsid w:val="001D53E2"/>
    <w:rsid w:val="001E0AA2"/>
    <w:rsid w:val="001E1679"/>
    <w:rsid w:val="001E1ECD"/>
    <w:rsid w:val="001E2245"/>
    <w:rsid w:val="001E50AD"/>
    <w:rsid w:val="001E67B0"/>
    <w:rsid w:val="001E7956"/>
    <w:rsid w:val="001F003A"/>
    <w:rsid w:val="001F08FA"/>
    <w:rsid w:val="001F09E5"/>
    <w:rsid w:val="001F201A"/>
    <w:rsid w:val="001F206D"/>
    <w:rsid w:val="001F585C"/>
    <w:rsid w:val="001F5B28"/>
    <w:rsid w:val="00200A51"/>
    <w:rsid w:val="00201B71"/>
    <w:rsid w:val="002022F3"/>
    <w:rsid w:val="0020380E"/>
    <w:rsid w:val="002038B3"/>
    <w:rsid w:val="00204F98"/>
    <w:rsid w:val="00210F18"/>
    <w:rsid w:val="00212054"/>
    <w:rsid w:val="0021227D"/>
    <w:rsid w:val="00213BE6"/>
    <w:rsid w:val="002161CB"/>
    <w:rsid w:val="002161FE"/>
    <w:rsid w:val="00220020"/>
    <w:rsid w:val="00220212"/>
    <w:rsid w:val="0022069C"/>
    <w:rsid w:val="00226F60"/>
    <w:rsid w:val="00230A3C"/>
    <w:rsid w:val="002339E5"/>
    <w:rsid w:val="00233E1D"/>
    <w:rsid w:val="00235D29"/>
    <w:rsid w:val="00235D5F"/>
    <w:rsid w:val="002369FF"/>
    <w:rsid w:val="00237692"/>
    <w:rsid w:val="00237D2A"/>
    <w:rsid w:val="002407B6"/>
    <w:rsid w:val="00243A06"/>
    <w:rsid w:val="00243AA5"/>
    <w:rsid w:val="00246D3A"/>
    <w:rsid w:val="00246F72"/>
    <w:rsid w:val="00247AAC"/>
    <w:rsid w:val="002511AF"/>
    <w:rsid w:val="0025454D"/>
    <w:rsid w:val="00255162"/>
    <w:rsid w:val="0025635A"/>
    <w:rsid w:val="0025679E"/>
    <w:rsid w:val="00256FBF"/>
    <w:rsid w:val="0025725F"/>
    <w:rsid w:val="00260F4B"/>
    <w:rsid w:val="00261AA2"/>
    <w:rsid w:val="00261E5B"/>
    <w:rsid w:val="00262B1A"/>
    <w:rsid w:val="002651D9"/>
    <w:rsid w:val="002701E8"/>
    <w:rsid w:val="002704EB"/>
    <w:rsid w:val="00270F54"/>
    <w:rsid w:val="002712DC"/>
    <w:rsid w:val="00274808"/>
    <w:rsid w:val="00274D7A"/>
    <w:rsid w:val="0027508F"/>
    <w:rsid w:val="00276D3C"/>
    <w:rsid w:val="00277009"/>
    <w:rsid w:val="00281428"/>
    <w:rsid w:val="00284265"/>
    <w:rsid w:val="002911EF"/>
    <w:rsid w:val="00291669"/>
    <w:rsid w:val="00294790"/>
    <w:rsid w:val="0029496A"/>
    <w:rsid w:val="002955D8"/>
    <w:rsid w:val="00296162"/>
    <w:rsid w:val="002A1C7E"/>
    <w:rsid w:val="002A5367"/>
    <w:rsid w:val="002A54DD"/>
    <w:rsid w:val="002A7133"/>
    <w:rsid w:val="002A73F5"/>
    <w:rsid w:val="002A7703"/>
    <w:rsid w:val="002A7740"/>
    <w:rsid w:val="002A7DD3"/>
    <w:rsid w:val="002B2792"/>
    <w:rsid w:val="002B36D8"/>
    <w:rsid w:val="002B48B1"/>
    <w:rsid w:val="002B50EC"/>
    <w:rsid w:val="002B5CEE"/>
    <w:rsid w:val="002B66C4"/>
    <w:rsid w:val="002B79D8"/>
    <w:rsid w:val="002C19FF"/>
    <w:rsid w:val="002C1C75"/>
    <w:rsid w:val="002C595F"/>
    <w:rsid w:val="002C5B45"/>
    <w:rsid w:val="002C6284"/>
    <w:rsid w:val="002C7D1F"/>
    <w:rsid w:val="002D0CA3"/>
    <w:rsid w:val="002D4599"/>
    <w:rsid w:val="002D7183"/>
    <w:rsid w:val="002D7209"/>
    <w:rsid w:val="002E036C"/>
    <w:rsid w:val="002E0407"/>
    <w:rsid w:val="002E1753"/>
    <w:rsid w:val="002E2760"/>
    <w:rsid w:val="002E3D92"/>
    <w:rsid w:val="002E4166"/>
    <w:rsid w:val="002E5FB0"/>
    <w:rsid w:val="002E77EF"/>
    <w:rsid w:val="002F0A50"/>
    <w:rsid w:val="002F29A3"/>
    <w:rsid w:val="002F33E1"/>
    <w:rsid w:val="002F3D42"/>
    <w:rsid w:val="002F43AB"/>
    <w:rsid w:val="002F4D69"/>
    <w:rsid w:val="002F5008"/>
    <w:rsid w:val="00301D4F"/>
    <w:rsid w:val="003025C4"/>
    <w:rsid w:val="00302755"/>
    <w:rsid w:val="003028BD"/>
    <w:rsid w:val="00303A31"/>
    <w:rsid w:val="0030683C"/>
    <w:rsid w:val="003079DF"/>
    <w:rsid w:val="00311018"/>
    <w:rsid w:val="00313DE4"/>
    <w:rsid w:val="00315C3A"/>
    <w:rsid w:val="00323FBE"/>
    <w:rsid w:val="00324518"/>
    <w:rsid w:val="00326B47"/>
    <w:rsid w:val="003279C5"/>
    <w:rsid w:val="003328AE"/>
    <w:rsid w:val="003372E8"/>
    <w:rsid w:val="003374B3"/>
    <w:rsid w:val="003415E2"/>
    <w:rsid w:val="00341B93"/>
    <w:rsid w:val="00342A6C"/>
    <w:rsid w:val="003433BD"/>
    <w:rsid w:val="00343427"/>
    <w:rsid w:val="003459C7"/>
    <w:rsid w:val="00346E34"/>
    <w:rsid w:val="003471F3"/>
    <w:rsid w:val="003507A2"/>
    <w:rsid w:val="00353BF0"/>
    <w:rsid w:val="003548F1"/>
    <w:rsid w:val="003572DC"/>
    <w:rsid w:val="0036015E"/>
    <w:rsid w:val="0036039D"/>
    <w:rsid w:val="0036098D"/>
    <w:rsid w:val="00363EA3"/>
    <w:rsid w:val="0036486F"/>
    <w:rsid w:val="003651A6"/>
    <w:rsid w:val="00367C06"/>
    <w:rsid w:val="003701FA"/>
    <w:rsid w:val="0037039F"/>
    <w:rsid w:val="00370615"/>
    <w:rsid w:val="00370AB2"/>
    <w:rsid w:val="003745EE"/>
    <w:rsid w:val="003747AE"/>
    <w:rsid w:val="00376AA7"/>
    <w:rsid w:val="003817BD"/>
    <w:rsid w:val="003821D5"/>
    <w:rsid w:val="0038548F"/>
    <w:rsid w:val="00390F37"/>
    <w:rsid w:val="00391229"/>
    <w:rsid w:val="003922DA"/>
    <w:rsid w:val="00392AA2"/>
    <w:rsid w:val="0039403E"/>
    <w:rsid w:val="003A279E"/>
    <w:rsid w:val="003A6E6F"/>
    <w:rsid w:val="003A72EF"/>
    <w:rsid w:val="003B1031"/>
    <w:rsid w:val="003B209C"/>
    <w:rsid w:val="003B3D3A"/>
    <w:rsid w:val="003B7DFC"/>
    <w:rsid w:val="003C0FC1"/>
    <w:rsid w:val="003C1ED2"/>
    <w:rsid w:val="003C2152"/>
    <w:rsid w:val="003C4E99"/>
    <w:rsid w:val="003C5D60"/>
    <w:rsid w:val="003C746D"/>
    <w:rsid w:val="003D0388"/>
    <w:rsid w:val="003D1844"/>
    <w:rsid w:val="003D1D67"/>
    <w:rsid w:val="003D27F2"/>
    <w:rsid w:val="003D3776"/>
    <w:rsid w:val="003D3E50"/>
    <w:rsid w:val="003D512B"/>
    <w:rsid w:val="003D556E"/>
    <w:rsid w:val="003D6C4C"/>
    <w:rsid w:val="003E3D8E"/>
    <w:rsid w:val="003E4E60"/>
    <w:rsid w:val="003E51AA"/>
    <w:rsid w:val="003E7472"/>
    <w:rsid w:val="003F04A7"/>
    <w:rsid w:val="003F162E"/>
    <w:rsid w:val="003F397A"/>
    <w:rsid w:val="003F3BC9"/>
    <w:rsid w:val="003F75D6"/>
    <w:rsid w:val="003F7850"/>
    <w:rsid w:val="003F7939"/>
    <w:rsid w:val="00404FA9"/>
    <w:rsid w:val="0040554D"/>
    <w:rsid w:val="004070D9"/>
    <w:rsid w:val="00410ADC"/>
    <w:rsid w:val="00410B58"/>
    <w:rsid w:val="00412A52"/>
    <w:rsid w:val="004169E4"/>
    <w:rsid w:val="004179F9"/>
    <w:rsid w:val="004237A3"/>
    <w:rsid w:val="00424D8F"/>
    <w:rsid w:val="004268E6"/>
    <w:rsid w:val="004277BA"/>
    <w:rsid w:val="004279C8"/>
    <w:rsid w:val="0043055A"/>
    <w:rsid w:val="00432E18"/>
    <w:rsid w:val="004351D3"/>
    <w:rsid w:val="004376D2"/>
    <w:rsid w:val="0044132A"/>
    <w:rsid w:val="00442C0B"/>
    <w:rsid w:val="00444269"/>
    <w:rsid w:val="00446B60"/>
    <w:rsid w:val="00450C85"/>
    <w:rsid w:val="00452C66"/>
    <w:rsid w:val="00454865"/>
    <w:rsid w:val="00454BA4"/>
    <w:rsid w:val="0045674C"/>
    <w:rsid w:val="00457260"/>
    <w:rsid w:val="0046367E"/>
    <w:rsid w:val="004636AD"/>
    <w:rsid w:val="004648B0"/>
    <w:rsid w:val="00465AB9"/>
    <w:rsid w:val="00467FC7"/>
    <w:rsid w:val="00470FF3"/>
    <w:rsid w:val="004711DC"/>
    <w:rsid w:val="004733F2"/>
    <w:rsid w:val="00476122"/>
    <w:rsid w:val="00476A63"/>
    <w:rsid w:val="00480F51"/>
    <w:rsid w:val="00481A50"/>
    <w:rsid w:val="0048417E"/>
    <w:rsid w:val="0048571E"/>
    <w:rsid w:val="00486002"/>
    <w:rsid w:val="00486BD2"/>
    <w:rsid w:val="004913A3"/>
    <w:rsid w:val="00492FB9"/>
    <w:rsid w:val="00493CDB"/>
    <w:rsid w:val="00494D0D"/>
    <w:rsid w:val="004962E9"/>
    <w:rsid w:val="004963CA"/>
    <w:rsid w:val="004A4321"/>
    <w:rsid w:val="004A5884"/>
    <w:rsid w:val="004A5CE9"/>
    <w:rsid w:val="004A6DB5"/>
    <w:rsid w:val="004A706C"/>
    <w:rsid w:val="004A72CA"/>
    <w:rsid w:val="004B083F"/>
    <w:rsid w:val="004B117D"/>
    <w:rsid w:val="004B1841"/>
    <w:rsid w:val="004B19C7"/>
    <w:rsid w:val="004B6708"/>
    <w:rsid w:val="004B7B8B"/>
    <w:rsid w:val="004C062F"/>
    <w:rsid w:val="004C1546"/>
    <w:rsid w:val="004C4B2E"/>
    <w:rsid w:val="004C5873"/>
    <w:rsid w:val="004C5ADF"/>
    <w:rsid w:val="004C6015"/>
    <w:rsid w:val="004D145C"/>
    <w:rsid w:val="004D764B"/>
    <w:rsid w:val="004E1CC7"/>
    <w:rsid w:val="004E27D9"/>
    <w:rsid w:val="004E3FBA"/>
    <w:rsid w:val="004E50CB"/>
    <w:rsid w:val="004E5D15"/>
    <w:rsid w:val="004E6961"/>
    <w:rsid w:val="004F000B"/>
    <w:rsid w:val="004F04FA"/>
    <w:rsid w:val="004F0741"/>
    <w:rsid w:val="004F2B08"/>
    <w:rsid w:val="004F44F2"/>
    <w:rsid w:val="004F723C"/>
    <w:rsid w:val="004F7966"/>
    <w:rsid w:val="00500C4F"/>
    <w:rsid w:val="00503AB2"/>
    <w:rsid w:val="00503ECA"/>
    <w:rsid w:val="005061FD"/>
    <w:rsid w:val="005166EC"/>
    <w:rsid w:val="005167C5"/>
    <w:rsid w:val="00517166"/>
    <w:rsid w:val="00517F16"/>
    <w:rsid w:val="0052109E"/>
    <w:rsid w:val="005210AA"/>
    <w:rsid w:val="005217C0"/>
    <w:rsid w:val="00521DD7"/>
    <w:rsid w:val="0052213E"/>
    <w:rsid w:val="00522B11"/>
    <w:rsid w:val="00523F3E"/>
    <w:rsid w:val="00532059"/>
    <w:rsid w:val="00533A4A"/>
    <w:rsid w:val="005343D0"/>
    <w:rsid w:val="00536C5B"/>
    <w:rsid w:val="00537D86"/>
    <w:rsid w:val="00541375"/>
    <w:rsid w:val="005414B1"/>
    <w:rsid w:val="005417A8"/>
    <w:rsid w:val="0054338E"/>
    <w:rsid w:val="00543AB3"/>
    <w:rsid w:val="00544434"/>
    <w:rsid w:val="00545D6A"/>
    <w:rsid w:val="00546BDA"/>
    <w:rsid w:val="005542B8"/>
    <w:rsid w:val="00555ED9"/>
    <w:rsid w:val="00556879"/>
    <w:rsid w:val="00557975"/>
    <w:rsid w:val="00557A59"/>
    <w:rsid w:val="00562FD7"/>
    <w:rsid w:val="00563213"/>
    <w:rsid w:val="00564423"/>
    <w:rsid w:val="00565FB8"/>
    <w:rsid w:val="00567024"/>
    <w:rsid w:val="00570684"/>
    <w:rsid w:val="0057131C"/>
    <w:rsid w:val="00571418"/>
    <w:rsid w:val="005716C4"/>
    <w:rsid w:val="00572A25"/>
    <w:rsid w:val="00573B2B"/>
    <w:rsid w:val="00575177"/>
    <w:rsid w:val="00580799"/>
    <w:rsid w:val="00581DD8"/>
    <w:rsid w:val="005824E6"/>
    <w:rsid w:val="00585FC8"/>
    <w:rsid w:val="005860DF"/>
    <w:rsid w:val="0058615C"/>
    <w:rsid w:val="00586CCD"/>
    <w:rsid w:val="0059319B"/>
    <w:rsid w:val="00594A3A"/>
    <w:rsid w:val="0059604A"/>
    <w:rsid w:val="00596201"/>
    <w:rsid w:val="00596AC3"/>
    <w:rsid w:val="005A0FFE"/>
    <w:rsid w:val="005A5966"/>
    <w:rsid w:val="005A7212"/>
    <w:rsid w:val="005B1385"/>
    <w:rsid w:val="005B4F12"/>
    <w:rsid w:val="005B633D"/>
    <w:rsid w:val="005C04BC"/>
    <w:rsid w:val="005C0BE5"/>
    <w:rsid w:val="005C4AD8"/>
    <w:rsid w:val="005D2AB8"/>
    <w:rsid w:val="005D515A"/>
    <w:rsid w:val="005D6810"/>
    <w:rsid w:val="005E100F"/>
    <w:rsid w:val="005E2427"/>
    <w:rsid w:val="005E5D08"/>
    <w:rsid w:val="005E61DB"/>
    <w:rsid w:val="005E7026"/>
    <w:rsid w:val="005E77FC"/>
    <w:rsid w:val="005E7C6E"/>
    <w:rsid w:val="005F0E81"/>
    <w:rsid w:val="005F17E4"/>
    <w:rsid w:val="005F2425"/>
    <w:rsid w:val="005F2CBD"/>
    <w:rsid w:val="005F319E"/>
    <w:rsid w:val="005F41DD"/>
    <w:rsid w:val="005F4EF3"/>
    <w:rsid w:val="006008D3"/>
    <w:rsid w:val="0060096B"/>
    <w:rsid w:val="00607D04"/>
    <w:rsid w:val="006101D2"/>
    <w:rsid w:val="006125F3"/>
    <w:rsid w:val="0061273D"/>
    <w:rsid w:val="006176C6"/>
    <w:rsid w:val="00620230"/>
    <w:rsid w:val="00621381"/>
    <w:rsid w:val="00622CBD"/>
    <w:rsid w:val="00624370"/>
    <w:rsid w:val="00624779"/>
    <w:rsid w:val="00626929"/>
    <w:rsid w:val="006270D6"/>
    <w:rsid w:val="006308B1"/>
    <w:rsid w:val="00630CD3"/>
    <w:rsid w:val="00632CAF"/>
    <w:rsid w:val="00635837"/>
    <w:rsid w:val="00636E1D"/>
    <w:rsid w:val="006371EF"/>
    <w:rsid w:val="00637FBD"/>
    <w:rsid w:val="00643547"/>
    <w:rsid w:val="00643593"/>
    <w:rsid w:val="006457C7"/>
    <w:rsid w:val="006502E4"/>
    <w:rsid w:val="00653B5C"/>
    <w:rsid w:val="006542D7"/>
    <w:rsid w:val="00656D00"/>
    <w:rsid w:val="00661556"/>
    <w:rsid w:val="006625DB"/>
    <w:rsid w:val="00667811"/>
    <w:rsid w:val="00670A52"/>
    <w:rsid w:val="006732FF"/>
    <w:rsid w:val="00675321"/>
    <w:rsid w:val="00677176"/>
    <w:rsid w:val="00677212"/>
    <w:rsid w:val="00677C89"/>
    <w:rsid w:val="00681769"/>
    <w:rsid w:val="0068288F"/>
    <w:rsid w:val="00683FA5"/>
    <w:rsid w:val="00686500"/>
    <w:rsid w:val="00687102"/>
    <w:rsid w:val="006871F9"/>
    <w:rsid w:val="0069065A"/>
    <w:rsid w:val="00690A26"/>
    <w:rsid w:val="00690B53"/>
    <w:rsid w:val="006921F4"/>
    <w:rsid w:val="00695E02"/>
    <w:rsid w:val="00697700"/>
    <w:rsid w:val="006978E6"/>
    <w:rsid w:val="006A007D"/>
    <w:rsid w:val="006A11A1"/>
    <w:rsid w:val="006A1B20"/>
    <w:rsid w:val="006A3826"/>
    <w:rsid w:val="006A384E"/>
    <w:rsid w:val="006A7F8F"/>
    <w:rsid w:val="006B0C27"/>
    <w:rsid w:val="006B15F4"/>
    <w:rsid w:val="006B2138"/>
    <w:rsid w:val="006B22C4"/>
    <w:rsid w:val="006B4CDA"/>
    <w:rsid w:val="006B61F0"/>
    <w:rsid w:val="006B738D"/>
    <w:rsid w:val="006C0BF4"/>
    <w:rsid w:val="006C0D65"/>
    <w:rsid w:val="006C3596"/>
    <w:rsid w:val="006C380F"/>
    <w:rsid w:val="006C45D8"/>
    <w:rsid w:val="006D2A8E"/>
    <w:rsid w:val="006D5FA2"/>
    <w:rsid w:val="006D6764"/>
    <w:rsid w:val="006D6A32"/>
    <w:rsid w:val="006E126F"/>
    <w:rsid w:val="006E2BA5"/>
    <w:rsid w:val="006F0C20"/>
    <w:rsid w:val="006F2C7B"/>
    <w:rsid w:val="006F5BEE"/>
    <w:rsid w:val="006F6A36"/>
    <w:rsid w:val="006F6C6B"/>
    <w:rsid w:val="006F6E89"/>
    <w:rsid w:val="00700730"/>
    <w:rsid w:val="00700A75"/>
    <w:rsid w:val="0070201F"/>
    <w:rsid w:val="007021A6"/>
    <w:rsid w:val="007023BF"/>
    <w:rsid w:val="00702E14"/>
    <w:rsid w:val="007048E7"/>
    <w:rsid w:val="007122DE"/>
    <w:rsid w:val="007129DC"/>
    <w:rsid w:val="007150CB"/>
    <w:rsid w:val="00715802"/>
    <w:rsid w:val="00720E3E"/>
    <w:rsid w:val="00724633"/>
    <w:rsid w:val="0072761D"/>
    <w:rsid w:val="00727B4C"/>
    <w:rsid w:val="00731886"/>
    <w:rsid w:val="00731ADF"/>
    <w:rsid w:val="00734387"/>
    <w:rsid w:val="00737E87"/>
    <w:rsid w:val="007415CC"/>
    <w:rsid w:val="00747051"/>
    <w:rsid w:val="007520F7"/>
    <w:rsid w:val="007542A2"/>
    <w:rsid w:val="00754414"/>
    <w:rsid w:val="00763DD0"/>
    <w:rsid w:val="00772B57"/>
    <w:rsid w:val="00774682"/>
    <w:rsid w:val="00774EFD"/>
    <w:rsid w:val="00776D2D"/>
    <w:rsid w:val="007803B8"/>
    <w:rsid w:val="0078098C"/>
    <w:rsid w:val="0078219F"/>
    <w:rsid w:val="00784323"/>
    <w:rsid w:val="00784909"/>
    <w:rsid w:val="00787B0B"/>
    <w:rsid w:val="00791C41"/>
    <w:rsid w:val="00792A5B"/>
    <w:rsid w:val="007A21BC"/>
    <w:rsid w:val="007A22A3"/>
    <w:rsid w:val="007A3798"/>
    <w:rsid w:val="007A4B2D"/>
    <w:rsid w:val="007A4C75"/>
    <w:rsid w:val="007A6E74"/>
    <w:rsid w:val="007A7399"/>
    <w:rsid w:val="007A7E74"/>
    <w:rsid w:val="007B18AB"/>
    <w:rsid w:val="007B232E"/>
    <w:rsid w:val="007B44A9"/>
    <w:rsid w:val="007B5278"/>
    <w:rsid w:val="007B60A3"/>
    <w:rsid w:val="007B6AE2"/>
    <w:rsid w:val="007B6B07"/>
    <w:rsid w:val="007C1908"/>
    <w:rsid w:val="007C4EC7"/>
    <w:rsid w:val="007C5484"/>
    <w:rsid w:val="007C6EB6"/>
    <w:rsid w:val="007D03FD"/>
    <w:rsid w:val="007D1F1A"/>
    <w:rsid w:val="007D20A9"/>
    <w:rsid w:val="007D224A"/>
    <w:rsid w:val="007D4BC7"/>
    <w:rsid w:val="007D68EB"/>
    <w:rsid w:val="007D778E"/>
    <w:rsid w:val="007E0D56"/>
    <w:rsid w:val="007E15FA"/>
    <w:rsid w:val="007E60FB"/>
    <w:rsid w:val="007E6C12"/>
    <w:rsid w:val="007F0262"/>
    <w:rsid w:val="007F0B5A"/>
    <w:rsid w:val="007F1DAE"/>
    <w:rsid w:val="007F2D72"/>
    <w:rsid w:val="007F72D4"/>
    <w:rsid w:val="00801CF5"/>
    <w:rsid w:val="0080325D"/>
    <w:rsid w:val="00804D69"/>
    <w:rsid w:val="00815610"/>
    <w:rsid w:val="0081695C"/>
    <w:rsid w:val="00817FD6"/>
    <w:rsid w:val="008218ED"/>
    <w:rsid w:val="00822797"/>
    <w:rsid w:val="0082351B"/>
    <w:rsid w:val="00824183"/>
    <w:rsid w:val="008251AC"/>
    <w:rsid w:val="008256AA"/>
    <w:rsid w:val="008258BA"/>
    <w:rsid w:val="00825FCC"/>
    <w:rsid w:val="00830405"/>
    <w:rsid w:val="00834237"/>
    <w:rsid w:val="00835583"/>
    <w:rsid w:val="00840B02"/>
    <w:rsid w:val="00841252"/>
    <w:rsid w:val="008416CA"/>
    <w:rsid w:val="00841E1D"/>
    <w:rsid w:val="0084209A"/>
    <w:rsid w:val="00844286"/>
    <w:rsid w:val="00846624"/>
    <w:rsid w:val="00846B16"/>
    <w:rsid w:val="00852020"/>
    <w:rsid w:val="00862F77"/>
    <w:rsid w:val="00863FBC"/>
    <w:rsid w:val="00864102"/>
    <w:rsid w:val="008653BF"/>
    <w:rsid w:val="00865E2A"/>
    <w:rsid w:val="008715D4"/>
    <w:rsid w:val="00871F8A"/>
    <w:rsid w:val="00873F21"/>
    <w:rsid w:val="008745F9"/>
    <w:rsid w:val="0087764E"/>
    <w:rsid w:val="008805F8"/>
    <w:rsid w:val="00881F4F"/>
    <w:rsid w:val="00884A27"/>
    <w:rsid w:val="00884D62"/>
    <w:rsid w:val="00884E22"/>
    <w:rsid w:val="00886A94"/>
    <w:rsid w:val="00893639"/>
    <w:rsid w:val="0089670A"/>
    <w:rsid w:val="008967FB"/>
    <w:rsid w:val="00897121"/>
    <w:rsid w:val="00897CE4"/>
    <w:rsid w:val="008A05AF"/>
    <w:rsid w:val="008A0CB8"/>
    <w:rsid w:val="008A3280"/>
    <w:rsid w:val="008A425F"/>
    <w:rsid w:val="008A7314"/>
    <w:rsid w:val="008A7C43"/>
    <w:rsid w:val="008A7CF3"/>
    <w:rsid w:val="008A7E88"/>
    <w:rsid w:val="008B0087"/>
    <w:rsid w:val="008B0A39"/>
    <w:rsid w:val="008B22C6"/>
    <w:rsid w:val="008B588A"/>
    <w:rsid w:val="008B6CC8"/>
    <w:rsid w:val="008B6EDC"/>
    <w:rsid w:val="008B73AB"/>
    <w:rsid w:val="008B7B0C"/>
    <w:rsid w:val="008C0705"/>
    <w:rsid w:val="008C102B"/>
    <w:rsid w:val="008C28AB"/>
    <w:rsid w:val="008C4C64"/>
    <w:rsid w:val="008C52B7"/>
    <w:rsid w:val="008D024B"/>
    <w:rsid w:val="008D0289"/>
    <w:rsid w:val="008D1C63"/>
    <w:rsid w:val="008D20C0"/>
    <w:rsid w:val="008E16D0"/>
    <w:rsid w:val="008E1A6E"/>
    <w:rsid w:val="008E3FA9"/>
    <w:rsid w:val="008E7961"/>
    <w:rsid w:val="008F1782"/>
    <w:rsid w:val="008F774E"/>
    <w:rsid w:val="009034B4"/>
    <w:rsid w:val="00904E75"/>
    <w:rsid w:val="00905FFC"/>
    <w:rsid w:val="00906684"/>
    <w:rsid w:val="00912760"/>
    <w:rsid w:val="009168A2"/>
    <w:rsid w:val="0091712C"/>
    <w:rsid w:val="00925E16"/>
    <w:rsid w:val="0093099D"/>
    <w:rsid w:val="00933816"/>
    <w:rsid w:val="00934E90"/>
    <w:rsid w:val="00936469"/>
    <w:rsid w:val="0093728C"/>
    <w:rsid w:val="009379B8"/>
    <w:rsid w:val="0094157A"/>
    <w:rsid w:val="0094240D"/>
    <w:rsid w:val="009428CC"/>
    <w:rsid w:val="00942EA3"/>
    <w:rsid w:val="00944819"/>
    <w:rsid w:val="009448D9"/>
    <w:rsid w:val="00945F8B"/>
    <w:rsid w:val="00947F21"/>
    <w:rsid w:val="009507BE"/>
    <w:rsid w:val="009521BB"/>
    <w:rsid w:val="00953606"/>
    <w:rsid w:val="00954EE7"/>
    <w:rsid w:val="00957FBF"/>
    <w:rsid w:val="00965D67"/>
    <w:rsid w:val="0096635E"/>
    <w:rsid w:val="009722D5"/>
    <w:rsid w:val="00972851"/>
    <w:rsid w:val="00973CC6"/>
    <w:rsid w:val="009769C5"/>
    <w:rsid w:val="00980627"/>
    <w:rsid w:val="0098338D"/>
    <w:rsid w:val="00983EF5"/>
    <w:rsid w:val="009846DE"/>
    <w:rsid w:val="00986BA8"/>
    <w:rsid w:val="0098759D"/>
    <w:rsid w:val="00987AF7"/>
    <w:rsid w:val="00990BFC"/>
    <w:rsid w:val="00991B97"/>
    <w:rsid w:val="00994E4E"/>
    <w:rsid w:val="00997EE4"/>
    <w:rsid w:val="009A0595"/>
    <w:rsid w:val="009A2432"/>
    <w:rsid w:val="009A65AC"/>
    <w:rsid w:val="009A6B30"/>
    <w:rsid w:val="009A7141"/>
    <w:rsid w:val="009B0372"/>
    <w:rsid w:val="009B05DB"/>
    <w:rsid w:val="009B1C7D"/>
    <w:rsid w:val="009B3DB4"/>
    <w:rsid w:val="009B4DED"/>
    <w:rsid w:val="009C0904"/>
    <w:rsid w:val="009C2D1D"/>
    <w:rsid w:val="009C51B6"/>
    <w:rsid w:val="009D19F2"/>
    <w:rsid w:val="009D4269"/>
    <w:rsid w:val="009D66D5"/>
    <w:rsid w:val="009E0996"/>
    <w:rsid w:val="009E0ECC"/>
    <w:rsid w:val="009E1DE4"/>
    <w:rsid w:val="009E21DF"/>
    <w:rsid w:val="009E29C1"/>
    <w:rsid w:val="009E44FB"/>
    <w:rsid w:val="009E6969"/>
    <w:rsid w:val="009E772C"/>
    <w:rsid w:val="009F086D"/>
    <w:rsid w:val="009F2F9F"/>
    <w:rsid w:val="009F37C5"/>
    <w:rsid w:val="009F4D49"/>
    <w:rsid w:val="009F5494"/>
    <w:rsid w:val="00A0244D"/>
    <w:rsid w:val="00A03182"/>
    <w:rsid w:val="00A03C2A"/>
    <w:rsid w:val="00A040A4"/>
    <w:rsid w:val="00A10D45"/>
    <w:rsid w:val="00A10D4F"/>
    <w:rsid w:val="00A10F6E"/>
    <w:rsid w:val="00A11BCC"/>
    <w:rsid w:val="00A12518"/>
    <w:rsid w:val="00A15516"/>
    <w:rsid w:val="00A15D56"/>
    <w:rsid w:val="00A1655E"/>
    <w:rsid w:val="00A173D2"/>
    <w:rsid w:val="00A2302A"/>
    <w:rsid w:val="00A26BAD"/>
    <w:rsid w:val="00A26BE2"/>
    <w:rsid w:val="00A27553"/>
    <w:rsid w:val="00A27F8A"/>
    <w:rsid w:val="00A306A0"/>
    <w:rsid w:val="00A33D40"/>
    <w:rsid w:val="00A36A1C"/>
    <w:rsid w:val="00A4004F"/>
    <w:rsid w:val="00A402A9"/>
    <w:rsid w:val="00A47890"/>
    <w:rsid w:val="00A508F4"/>
    <w:rsid w:val="00A50B18"/>
    <w:rsid w:val="00A51EF1"/>
    <w:rsid w:val="00A529B1"/>
    <w:rsid w:val="00A54FAA"/>
    <w:rsid w:val="00A55DA4"/>
    <w:rsid w:val="00A62BB3"/>
    <w:rsid w:val="00A649F1"/>
    <w:rsid w:val="00A70EE4"/>
    <w:rsid w:val="00A7178F"/>
    <w:rsid w:val="00A72992"/>
    <w:rsid w:val="00A739C4"/>
    <w:rsid w:val="00A755AC"/>
    <w:rsid w:val="00A76216"/>
    <w:rsid w:val="00A7721E"/>
    <w:rsid w:val="00A82A94"/>
    <w:rsid w:val="00A83043"/>
    <w:rsid w:val="00A849B7"/>
    <w:rsid w:val="00A84DC2"/>
    <w:rsid w:val="00A85340"/>
    <w:rsid w:val="00A85659"/>
    <w:rsid w:val="00A8689B"/>
    <w:rsid w:val="00A8716F"/>
    <w:rsid w:val="00A87EF0"/>
    <w:rsid w:val="00A9118F"/>
    <w:rsid w:val="00A93082"/>
    <w:rsid w:val="00A933D4"/>
    <w:rsid w:val="00A95B6A"/>
    <w:rsid w:val="00A9632B"/>
    <w:rsid w:val="00A96846"/>
    <w:rsid w:val="00AA0780"/>
    <w:rsid w:val="00AA6C08"/>
    <w:rsid w:val="00AB2677"/>
    <w:rsid w:val="00AB3024"/>
    <w:rsid w:val="00AB4829"/>
    <w:rsid w:val="00AB6F4B"/>
    <w:rsid w:val="00AB7514"/>
    <w:rsid w:val="00AB7F57"/>
    <w:rsid w:val="00AC03A2"/>
    <w:rsid w:val="00AC0651"/>
    <w:rsid w:val="00AC3C7E"/>
    <w:rsid w:val="00AC4294"/>
    <w:rsid w:val="00AD2090"/>
    <w:rsid w:val="00AD59BA"/>
    <w:rsid w:val="00AD7BE1"/>
    <w:rsid w:val="00AE21CC"/>
    <w:rsid w:val="00AE2966"/>
    <w:rsid w:val="00AE3155"/>
    <w:rsid w:val="00AE31D9"/>
    <w:rsid w:val="00AE4AF8"/>
    <w:rsid w:val="00AE4D7C"/>
    <w:rsid w:val="00AE5457"/>
    <w:rsid w:val="00AF26C2"/>
    <w:rsid w:val="00AF4F9F"/>
    <w:rsid w:val="00AF6A89"/>
    <w:rsid w:val="00AF6FDB"/>
    <w:rsid w:val="00B01E01"/>
    <w:rsid w:val="00B02403"/>
    <w:rsid w:val="00B043B9"/>
    <w:rsid w:val="00B0560C"/>
    <w:rsid w:val="00B05C57"/>
    <w:rsid w:val="00B06855"/>
    <w:rsid w:val="00B12AD4"/>
    <w:rsid w:val="00B131BB"/>
    <w:rsid w:val="00B14901"/>
    <w:rsid w:val="00B14AE5"/>
    <w:rsid w:val="00B173A8"/>
    <w:rsid w:val="00B22475"/>
    <w:rsid w:val="00B242BC"/>
    <w:rsid w:val="00B24825"/>
    <w:rsid w:val="00B260B9"/>
    <w:rsid w:val="00B26215"/>
    <w:rsid w:val="00B26297"/>
    <w:rsid w:val="00B2764E"/>
    <w:rsid w:val="00B31583"/>
    <w:rsid w:val="00B36020"/>
    <w:rsid w:val="00B3781E"/>
    <w:rsid w:val="00B40849"/>
    <w:rsid w:val="00B40D3C"/>
    <w:rsid w:val="00B417E5"/>
    <w:rsid w:val="00B42529"/>
    <w:rsid w:val="00B42F42"/>
    <w:rsid w:val="00B477DA"/>
    <w:rsid w:val="00B52E09"/>
    <w:rsid w:val="00B55FFD"/>
    <w:rsid w:val="00B566E2"/>
    <w:rsid w:val="00B6010D"/>
    <w:rsid w:val="00B610BF"/>
    <w:rsid w:val="00B62D1D"/>
    <w:rsid w:val="00B634D8"/>
    <w:rsid w:val="00B6547B"/>
    <w:rsid w:val="00B66621"/>
    <w:rsid w:val="00B66F75"/>
    <w:rsid w:val="00B67B5F"/>
    <w:rsid w:val="00B67CEA"/>
    <w:rsid w:val="00B709E8"/>
    <w:rsid w:val="00B71B3E"/>
    <w:rsid w:val="00B72E40"/>
    <w:rsid w:val="00B75204"/>
    <w:rsid w:val="00B76576"/>
    <w:rsid w:val="00B7772F"/>
    <w:rsid w:val="00B811CA"/>
    <w:rsid w:val="00B8141F"/>
    <w:rsid w:val="00B81794"/>
    <w:rsid w:val="00B8443C"/>
    <w:rsid w:val="00B87FBB"/>
    <w:rsid w:val="00B900DC"/>
    <w:rsid w:val="00B90E5E"/>
    <w:rsid w:val="00B93013"/>
    <w:rsid w:val="00B94E86"/>
    <w:rsid w:val="00B9696E"/>
    <w:rsid w:val="00B97F43"/>
    <w:rsid w:val="00BA0563"/>
    <w:rsid w:val="00BA289F"/>
    <w:rsid w:val="00BA2D18"/>
    <w:rsid w:val="00BA342B"/>
    <w:rsid w:val="00BA65E6"/>
    <w:rsid w:val="00BA7A5F"/>
    <w:rsid w:val="00BB1028"/>
    <w:rsid w:val="00BB137C"/>
    <w:rsid w:val="00BB4476"/>
    <w:rsid w:val="00BB52CB"/>
    <w:rsid w:val="00BB5A1D"/>
    <w:rsid w:val="00BC267F"/>
    <w:rsid w:val="00BC3D2F"/>
    <w:rsid w:val="00BC47FD"/>
    <w:rsid w:val="00BC6442"/>
    <w:rsid w:val="00BC7087"/>
    <w:rsid w:val="00BD08AB"/>
    <w:rsid w:val="00BD099C"/>
    <w:rsid w:val="00BD2891"/>
    <w:rsid w:val="00BD5F3B"/>
    <w:rsid w:val="00BE5952"/>
    <w:rsid w:val="00BE784F"/>
    <w:rsid w:val="00BF03B9"/>
    <w:rsid w:val="00BF067D"/>
    <w:rsid w:val="00BF17ED"/>
    <w:rsid w:val="00BF2425"/>
    <w:rsid w:val="00BF311A"/>
    <w:rsid w:val="00BF4448"/>
    <w:rsid w:val="00C0272A"/>
    <w:rsid w:val="00C10EB9"/>
    <w:rsid w:val="00C17C38"/>
    <w:rsid w:val="00C23428"/>
    <w:rsid w:val="00C236EF"/>
    <w:rsid w:val="00C239DA"/>
    <w:rsid w:val="00C248CB"/>
    <w:rsid w:val="00C2717D"/>
    <w:rsid w:val="00C31287"/>
    <w:rsid w:val="00C329B1"/>
    <w:rsid w:val="00C32AA8"/>
    <w:rsid w:val="00C32E39"/>
    <w:rsid w:val="00C347A2"/>
    <w:rsid w:val="00C3538C"/>
    <w:rsid w:val="00C365A0"/>
    <w:rsid w:val="00C4012C"/>
    <w:rsid w:val="00C414CF"/>
    <w:rsid w:val="00C44669"/>
    <w:rsid w:val="00C45010"/>
    <w:rsid w:val="00C45BF9"/>
    <w:rsid w:val="00C463F1"/>
    <w:rsid w:val="00C513F5"/>
    <w:rsid w:val="00C51F4B"/>
    <w:rsid w:val="00C5332A"/>
    <w:rsid w:val="00C57069"/>
    <w:rsid w:val="00C603AA"/>
    <w:rsid w:val="00C64E94"/>
    <w:rsid w:val="00C65237"/>
    <w:rsid w:val="00C677C5"/>
    <w:rsid w:val="00C747F4"/>
    <w:rsid w:val="00C75F0C"/>
    <w:rsid w:val="00C762F7"/>
    <w:rsid w:val="00C90883"/>
    <w:rsid w:val="00C91C9A"/>
    <w:rsid w:val="00C93254"/>
    <w:rsid w:val="00C95294"/>
    <w:rsid w:val="00C9576B"/>
    <w:rsid w:val="00C960E1"/>
    <w:rsid w:val="00CA051F"/>
    <w:rsid w:val="00CA0AB1"/>
    <w:rsid w:val="00CA0C28"/>
    <w:rsid w:val="00CA20C7"/>
    <w:rsid w:val="00CA2585"/>
    <w:rsid w:val="00CA3986"/>
    <w:rsid w:val="00CA4AD1"/>
    <w:rsid w:val="00CB1E2F"/>
    <w:rsid w:val="00CB71D1"/>
    <w:rsid w:val="00CB7B3D"/>
    <w:rsid w:val="00CB7EEB"/>
    <w:rsid w:val="00CC2899"/>
    <w:rsid w:val="00CC6D07"/>
    <w:rsid w:val="00CC7C81"/>
    <w:rsid w:val="00CD0D87"/>
    <w:rsid w:val="00CD0EAF"/>
    <w:rsid w:val="00CD6A6D"/>
    <w:rsid w:val="00CD6ADF"/>
    <w:rsid w:val="00CD7D8B"/>
    <w:rsid w:val="00CE1BB8"/>
    <w:rsid w:val="00CE23BD"/>
    <w:rsid w:val="00CE338D"/>
    <w:rsid w:val="00CE547D"/>
    <w:rsid w:val="00CE6B65"/>
    <w:rsid w:val="00CF135B"/>
    <w:rsid w:val="00CF3A20"/>
    <w:rsid w:val="00CF4677"/>
    <w:rsid w:val="00CF5BE3"/>
    <w:rsid w:val="00CF7D56"/>
    <w:rsid w:val="00D00415"/>
    <w:rsid w:val="00D01394"/>
    <w:rsid w:val="00D022AE"/>
    <w:rsid w:val="00D04D25"/>
    <w:rsid w:val="00D04D6A"/>
    <w:rsid w:val="00D0557D"/>
    <w:rsid w:val="00D06F66"/>
    <w:rsid w:val="00D12EE9"/>
    <w:rsid w:val="00D14DC5"/>
    <w:rsid w:val="00D22571"/>
    <w:rsid w:val="00D22F55"/>
    <w:rsid w:val="00D241D6"/>
    <w:rsid w:val="00D249AB"/>
    <w:rsid w:val="00D305BF"/>
    <w:rsid w:val="00D30A8A"/>
    <w:rsid w:val="00D30CED"/>
    <w:rsid w:val="00D35036"/>
    <w:rsid w:val="00D37291"/>
    <w:rsid w:val="00D378EE"/>
    <w:rsid w:val="00D37D88"/>
    <w:rsid w:val="00D400A9"/>
    <w:rsid w:val="00D416D0"/>
    <w:rsid w:val="00D45C6C"/>
    <w:rsid w:val="00D52189"/>
    <w:rsid w:val="00D55153"/>
    <w:rsid w:val="00D55400"/>
    <w:rsid w:val="00D55420"/>
    <w:rsid w:val="00D55DD8"/>
    <w:rsid w:val="00D56E62"/>
    <w:rsid w:val="00D60696"/>
    <w:rsid w:val="00D60EB4"/>
    <w:rsid w:val="00D63738"/>
    <w:rsid w:val="00D65AD3"/>
    <w:rsid w:val="00D66871"/>
    <w:rsid w:val="00D70A1F"/>
    <w:rsid w:val="00D70C00"/>
    <w:rsid w:val="00D71224"/>
    <w:rsid w:val="00D7232D"/>
    <w:rsid w:val="00D73BD7"/>
    <w:rsid w:val="00D74810"/>
    <w:rsid w:val="00D74DC3"/>
    <w:rsid w:val="00D7539D"/>
    <w:rsid w:val="00D75B68"/>
    <w:rsid w:val="00D77831"/>
    <w:rsid w:val="00D77DE1"/>
    <w:rsid w:val="00D821AE"/>
    <w:rsid w:val="00D82915"/>
    <w:rsid w:val="00D84708"/>
    <w:rsid w:val="00D86085"/>
    <w:rsid w:val="00D87651"/>
    <w:rsid w:val="00D87ADE"/>
    <w:rsid w:val="00D90721"/>
    <w:rsid w:val="00D9105A"/>
    <w:rsid w:val="00D927AD"/>
    <w:rsid w:val="00D97C8E"/>
    <w:rsid w:val="00DA31AF"/>
    <w:rsid w:val="00DA47CA"/>
    <w:rsid w:val="00DA4C62"/>
    <w:rsid w:val="00DA51F0"/>
    <w:rsid w:val="00DA5CD8"/>
    <w:rsid w:val="00DB0AE8"/>
    <w:rsid w:val="00DB0BB1"/>
    <w:rsid w:val="00DB5C6E"/>
    <w:rsid w:val="00DD6E73"/>
    <w:rsid w:val="00DD7E28"/>
    <w:rsid w:val="00DE0DED"/>
    <w:rsid w:val="00DE107C"/>
    <w:rsid w:val="00DE1196"/>
    <w:rsid w:val="00DE32D3"/>
    <w:rsid w:val="00DE395D"/>
    <w:rsid w:val="00DE3B34"/>
    <w:rsid w:val="00DE3D39"/>
    <w:rsid w:val="00DE438D"/>
    <w:rsid w:val="00DE597F"/>
    <w:rsid w:val="00DE6AF9"/>
    <w:rsid w:val="00DF14B1"/>
    <w:rsid w:val="00DF153F"/>
    <w:rsid w:val="00E00420"/>
    <w:rsid w:val="00E00CAF"/>
    <w:rsid w:val="00E01DF2"/>
    <w:rsid w:val="00E02495"/>
    <w:rsid w:val="00E03453"/>
    <w:rsid w:val="00E07538"/>
    <w:rsid w:val="00E0762C"/>
    <w:rsid w:val="00E11766"/>
    <w:rsid w:val="00E13D28"/>
    <w:rsid w:val="00E1628A"/>
    <w:rsid w:val="00E201E1"/>
    <w:rsid w:val="00E2090D"/>
    <w:rsid w:val="00E229E1"/>
    <w:rsid w:val="00E22A9F"/>
    <w:rsid w:val="00E22F69"/>
    <w:rsid w:val="00E250A4"/>
    <w:rsid w:val="00E26D93"/>
    <w:rsid w:val="00E30C43"/>
    <w:rsid w:val="00E30EBB"/>
    <w:rsid w:val="00E32588"/>
    <w:rsid w:val="00E3365C"/>
    <w:rsid w:val="00E35B52"/>
    <w:rsid w:val="00E40373"/>
    <w:rsid w:val="00E40BCD"/>
    <w:rsid w:val="00E44CD6"/>
    <w:rsid w:val="00E47AB2"/>
    <w:rsid w:val="00E51725"/>
    <w:rsid w:val="00E52ECB"/>
    <w:rsid w:val="00E530BC"/>
    <w:rsid w:val="00E620FD"/>
    <w:rsid w:val="00E64C79"/>
    <w:rsid w:val="00E67631"/>
    <w:rsid w:val="00E6778A"/>
    <w:rsid w:val="00E70C0A"/>
    <w:rsid w:val="00E710EE"/>
    <w:rsid w:val="00E72EAF"/>
    <w:rsid w:val="00E76C3C"/>
    <w:rsid w:val="00E81130"/>
    <w:rsid w:val="00E82515"/>
    <w:rsid w:val="00E82C33"/>
    <w:rsid w:val="00E84EDC"/>
    <w:rsid w:val="00E91EDA"/>
    <w:rsid w:val="00E9294A"/>
    <w:rsid w:val="00E96AE9"/>
    <w:rsid w:val="00E9706E"/>
    <w:rsid w:val="00EA0A49"/>
    <w:rsid w:val="00EA0E5A"/>
    <w:rsid w:val="00EA14D8"/>
    <w:rsid w:val="00EA184E"/>
    <w:rsid w:val="00EA1D71"/>
    <w:rsid w:val="00EA203C"/>
    <w:rsid w:val="00EA2BCE"/>
    <w:rsid w:val="00EB0529"/>
    <w:rsid w:val="00EB1880"/>
    <w:rsid w:val="00EB1B0E"/>
    <w:rsid w:val="00EB4DA2"/>
    <w:rsid w:val="00EB5704"/>
    <w:rsid w:val="00EB5718"/>
    <w:rsid w:val="00EB661A"/>
    <w:rsid w:val="00EB69DC"/>
    <w:rsid w:val="00EC10FF"/>
    <w:rsid w:val="00EC12EF"/>
    <w:rsid w:val="00EC290F"/>
    <w:rsid w:val="00EC2A42"/>
    <w:rsid w:val="00EC3D2E"/>
    <w:rsid w:val="00EC49C7"/>
    <w:rsid w:val="00EC60D1"/>
    <w:rsid w:val="00EC66DA"/>
    <w:rsid w:val="00EC69A3"/>
    <w:rsid w:val="00EC7401"/>
    <w:rsid w:val="00EC7E28"/>
    <w:rsid w:val="00ED0A96"/>
    <w:rsid w:val="00ED0B3D"/>
    <w:rsid w:val="00ED22A2"/>
    <w:rsid w:val="00ED2819"/>
    <w:rsid w:val="00ED4FAA"/>
    <w:rsid w:val="00ED6437"/>
    <w:rsid w:val="00ED69FB"/>
    <w:rsid w:val="00ED7037"/>
    <w:rsid w:val="00ED740E"/>
    <w:rsid w:val="00EE1E02"/>
    <w:rsid w:val="00EE2596"/>
    <w:rsid w:val="00EE40B4"/>
    <w:rsid w:val="00EE5F50"/>
    <w:rsid w:val="00EE6590"/>
    <w:rsid w:val="00EE751E"/>
    <w:rsid w:val="00EF0B45"/>
    <w:rsid w:val="00EF7965"/>
    <w:rsid w:val="00F02155"/>
    <w:rsid w:val="00F02C96"/>
    <w:rsid w:val="00F03EDE"/>
    <w:rsid w:val="00F05418"/>
    <w:rsid w:val="00F1126E"/>
    <w:rsid w:val="00F1155E"/>
    <w:rsid w:val="00F170E7"/>
    <w:rsid w:val="00F1770A"/>
    <w:rsid w:val="00F21AD3"/>
    <w:rsid w:val="00F21DDC"/>
    <w:rsid w:val="00F24211"/>
    <w:rsid w:val="00F269BC"/>
    <w:rsid w:val="00F3029F"/>
    <w:rsid w:val="00F30D1E"/>
    <w:rsid w:val="00F327A1"/>
    <w:rsid w:val="00F33BD7"/>
    <w:rsid w:val="00F34FE9"/>
    <w:rsid w:val="00F35130"/>
    <w:rsid w:val="00F40AF9"/>
    <w:rsid w:val="00F40E90"/>
    <w:rsid w:val="00F42342"/>
    <w:rsid w:val="00F43205"/>
    <w:rsid w:val="00F4393A"/>
    <w:rsid w:val="00F44149"/>
    <w:rsid w:val="00F45761"/>
    <w:rsid w:val="00F45C64"/>
    <w:rsid w:val="00F46CBA"/>
    <w:rsid w:val="00F52039"/>
    <w:rsid w:val="00F53CFD"/>
    <w:rsid w:val="00F5710A"/>
    <w:rsid w:val="00F5752E"/>
    <w:rsid w:val="00F576BA"/>
    <w:rsid w:val="00F6095A"/>
    <w:rsid w:val="00F61DC6"/>
    <w:rsid w:val="00F623CD"/>
    <w:rsid w:val="00F62C52"/>
    <w:rsid w:val="00F62CAD"/>
    <w:rsid w:val="00F63973"/>
    <w:rsid w:val="00F67090"/>
    <w:rsid w:val="00F71440"/>
    <w:rsid w:val="00F71CD1"/>
    <w:rsid w:val="00F720C2"/>
    <w:rsid w:val="00F73A0F"/>
    <w:rsid w:val="00F74BE0"/>
    <w:rsid w:val="00F7575E"/>
    <w:rsid w:val="00F76DFB"/>
    <w:rsid w:val="00F76E8E"/>
    <w:rsid w:val="00F7779F"/>
    <w:rsid w:val="00F80F1F"/>
    <w:rsid w:val="00F81284"/>
    <w:rsid w:val="00F81622"/>
    <w:rsid w:val="00F86681"/>
    <w:rsid w:val="00F91560"/>
    <w:rsid w:val="00F931D3"/>
    <w:rsid w:val="00F945E6"/>
    <w:rsid w:val="00FA019A"/>
    <w:rsid w:val="00FA12E5"/>
    <w:rsid w:val="00FA2E6F"/>
    <w:rsid w:val="00FA424A"/>
    <w:rsid w:val="00FA4BEA"/>
    <w:rsid w:val="00FA50FB"/>
    <w:rsid w:val="00FB0015"/>
    <w:rsid w:val="00FB0A9D"/>
    <w:rsid w:val="00FB162F"/>
    <w:rsid w:val="00FB230B"/>
    <w:rsid w:val="00FB586A"/>
    <w:rsid w:val="00FB6082"/>
    <w:rsid w:val="00FC1369"/>
    <w:rsid w:val="00FC199B"/>
    <w:rsid w:val="00FC1FAC"/>
    <w:rsid w:val="00FC2B7C"/>
    <w:rsid w:val="00FC2DA1"/>
    <w:rsid w:val="00FC34E6"/>
    <w:rsid w:val="00FC388D"/>
    <w:rsid w:val="00FC6685"/>
    <w:rsid w:val="00FC6EC5"/>
    <w:rsid w:val="00FC6F97"/>
    <w:rsid w:val="00FC767B"/>
    <w:rsid w:val="00FD01FA"/>
    <w:rsid w:val="00FD07B0"/>
    <w:rsid w:val="00FD1BA5"/>
    <w:rsid w:val="00FD3ED6"/>
    <w:rsid w:val="00FE2A83"/>
    <w:rsid w:val="00FE2C8F"/>
    <w:rsid w:val="00FE3EFE"/>
    <w:rsid w:val="00FE5868"/>
    <w:rsid w:val="00FE58FB"/>
    <w:rsid w:val="00FF1090"/>
    <w:rsid w:val="00FF2934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28C59E9"/>
  <w15:chartTrackingRefBased/>
  <w15:docId w15:val="{BFED5A81-C004-493E-8AFC-D02F801A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4B4"/>
    <w:rPr>
      <w:rFonts w:ascii="Cervino Expanded" w:hAnsi="Cervino Expanded"/>
      <w:sz w:val="24"/>
      <w:lang w:val="ro-RO" w:eastAsia="en-US"/>
    </w:rPr>
  </w:style>
  <w:style w:type="paragraph" w:styleId="1">
    <w:name w:val="heading 1"/>
    <w:basedOn w:val="a0"/>
    <w:next w:val="a"/>
    <w:qFormat/>
    <w:rsid w:val="009034B4"/>
    <w:pPr>
      <w:keepNext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rsid w:val="003E4E60"/>
    <w:pPr>
      <w:keepNext/>
      <w:pBdr>
        <w:top w:val="single" w:sz="18" w:space="1" w:color="7785C4"/>
        <w:bottom w:val="single" w:sz="18" w:space="1" w:color="7785C4"/>
      </w:pBdr>
      <w:ind w:left="1440" w:hanging="1440"/>
      <w:jc w:val="center"/>
      <w:outlineLvl w:val="1"/>
    </w:pPr>
    <w:rPr>
      <w:b/>
      <w:color w:val="7785C4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Broadway" w:hAnsi="Broadway"/>
      <w:sz w:val="28"/>
    </w:rPr>
  </w:style>
  <w:style w:type="paragraph" w:styleId="4">
    <w:name w:val="heading 4"/>
    <w:basedOn w:val="a"/>
    <w:next w:val="a"/>
    <w:qFormat/>
    <w:pPr>
      <w:keepNext/>
      <w:outlineLvl w:val="3"/>
    </w:p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shley Inline" w:hAnsi="Ashley Inline"/>
      <w:b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lowworm" w:hAnsi="Glowworm"/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lowworm" w:hAnsi="Glowworm"/>
      <w:b/>
    </w:rPr>
  </w:style>
  <w:style w:type="paragraph" w:styleId="8">
    <w:name w:val="heading 8"/>
    <w:basedOn w:val="a"/>
    <w:next w:val="a"/>
    <w:qFormat/>
    <w:pPr>
      <w:keepNext/>
      <w:tabs>
        <w:tab w:val="left" w:pos="567"/>
      </w:tabs>
      <w:spacing w:line="240" w:lineRule="atLeast"/>
      <w:ind w:right="-30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te Heading"/>
    <w:basedOn w:val="a"/>
    <w:next w:val="a"/>
  </w:style>
  <w:style w:type="paragraph" w:styleId="a4">
    <w:name w:val="header"/>
    <w:aliases w:val="Header1"/>
    <w:basedOn w:val="a"/>
    <w:pPr>
      <w:tabs>
        <w:tab w:val="center" w:pos="4320"/>
        <w:tab w:val="right" w:pos="8640"/>
      </w:tabs>
    </w:pPr>
    <w:rPr>
      <w:lang w:val="en-US"/>
    </w:rPr>
  </w:style>
  <w:style w:type="paragraph" w:customStyle="1" w:styleId="Header1">
    <w:name w:val="Header 1"/>
    <w:basedOn w:val="a4"/>
    <w:autoRedefine/>
    <w:rsid w:val="0054338E"/>
    <w:rPr>
      <w:bCs/>
      <w:sz w:val="22"/>
      <w:szCs w:val="24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1"/>
  </w:style>
  <w:style w:type="paragraph" w:styleId="a8">
    <w:name w:val="Body Text"/>
    <w:basedOn w:val="a"/>
    <w:pPr>
      <w:pBdr>
        <w:left w:val="single" w:sz="12" w:space="4" w:color="auto"/>
        <w:right w:val="single" w:sz="12" w:space="4" w:color="auto"/>
      </w:pBdr>
      <w:jc w:val="both"/>
    </w:pPr>
  </w:style>
  <w:style w:type="character" w:styleId="a9">
    <w:name w:val="footnote reference"/>
    <w:semiHidden/>
    <w:rPr>
      <w:vertAlign w:val="superscript"/>
    </w:rPr>
  </w:style>
  <w:style w:type="paragraph" w:styleId="aa">
    <w:name w:val="footnote text"/>
    <w:basedOn w:val="a"/>
    <w:semiHidden/>
    <w:rPr>
      <w:lang w:val="en-GB"/>
    </w:rPr>
  </w:style>
  <w:style w:type="paragraph" w:styleId="30">
    <w:name w:val="Body Text 3"/>
    <w:basedOn w:val="a"/>
  </w:style>
  <w:style w:type="paragraph" w:styleId="20">
    <w:name w:val="Body Text 2"/>
    <w:basedOn w:val="a"/>
    <w:pPr>
      <w:jc w:val="both"/>
    </w:pPr>
  </w:style>
  <w:style w:type="paragraph" w:styleId="ab">
    <w:name w:val="Body Text Indent"/>
    <w:basedOn w:val="a"/>
    <w:pPr>
      <w:pBdr>
        <w:left w:val="single" w:sz="12" w:space="1" w:color="auto"/>
        <w:right w:val="single" w:sz="12" w:space="2" w:color="auto"/>
      </w:pBdr>
      <w:ind w:left="570"/>
      <w:jc w:val="both"/>
    </w:pPr>
    <w:rPr>
      <w:rFonts w:ascii="Times-Roman-R" w:hAnsi="Times-Roman-R"/>
      <w:lang w:val="en-US"/>
    </w:rPr>
  </w:style>
  <w:style w:type="paragraph" w:customStyle="1" w:styleId="ac">
    <w:name w:val="¿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ind w:right="311"/>
    </w:pPr>
    <w:rPr>
      <w:rFonts w:ascii="Times" w:hAnsi="Times"/>
      <w:lang w:val="en-US"/>
    </w:rPr>
  </w:style>
  <w:style w:type="paragraph" w:customStyle="1" w:styleId="pa">
    <w:name w:val="pa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spacing w:line="360" w:lineRule="atLeast"/>
      <w:ind w:right="313"/>
    </w:pPr>
    <w:rPr>
      <w:rFonts w:ascii="Times" w:hAnsi="Times"/>
      <w:b/>
      <w:lang w:val="en-US"/>
    </w:rPr>
  </w:style>
  <w:style w:type="paragraph" w:styleId="ad">
    <w:name w:val="Title"/>
    <w:basedOn w:val="a"/>
    <w:qFormat/>
    <w:pPr>
      <w:pBdr>
        <w:left w:val="single" w:sz="12" w:space="4" w:color="auto"/>
        <w:right w:val="single" w:sz="12" w:space="4" w:color="auto"/>
      </w:pBdr>
      <w:jc w:val="center"/>
    </w:pPr>
    <w:rPr>
      <w:b/>
      <w:sz w:val="32"/>
    </w:rPr>
  </w:style>
  <w:style w:type="paragraph" w:styleId="ae">
    <w:name w:val="Plain Text"/>
    <w:basedOn w:val="a"/>
    <w:rPr>
      <w:rFonts w:ascii="Courier New" w:hAnsi="Courier New"/>
      <w:lang w:val="en-GB"/>
    </w:rPr>
  </w:style>
  <w:style w:type="paragraph" w:styleId="af">
    <w:name w:val="Block Text"/>
    <w:basedOn w:val="a"/>
    <w:pPr>
      <w:ind w:left="114" w:right="57"/>
      <w:jc w:val="both"/>
    </w:pPr>
    <w:rPr>
      <w:lang w:val="fr-FR"/>
    </w:rPr>
  </w:style>
  <w:style w:type="paragraph" w:styleId="21">
    <w:name w:val="Body Text Indent 2"/>
    <w:basedOn w:val="a"/>
    <w:pPr>
      <w:spacing w:line="360" w:lineRule="auto"/>
      <w:ind w:left="720" w:firstLine="720"/>
      <w:jc w:val="both"/>
    </w:pPr>
    <w:rPr>
      <w:lang w:eastAsia="ro-RO"/>
    </w:rPr>
  </w:style>
  <w:style w:type="paragraph" w:styleId="31">
    <w:name w:val="Body Text Indent 3"/>
    <w:basedOn w:val="a"/>
    <w:pPr>
      <w:spacing w:line="360" w:lineRule="auto"/>
      <w:ind w:left="284" w:firstLine="436"/>
      <w:jc w:val="both"/>
    </w:pPr>
    <w:rPr>
      <w:lang w:eastAsia="ro-RO"/>
    </w:rPr>
  </w:style>
  <w:style w:type="paragraph" w:styleId="22">
    <w:name w:val="List 2"/>
    <w:basedOn w:val="a"/>
    <w:pPr>
      <w:ind w:left="566" w:hanging="283"/>
    </w:pPr>
    <w:rPr>
      <w:rFonts w:ascii="Arial Narrow" w:hAnsi="Arial Narrow"/>
      <w:lang w:eastAsia="ro-RO"/>
    </w:rPr>
  </w:style>
  <w:style w:type="table" w:styleId="af0">
    <w:name w:val="Table Grid"/>
    <w:basedOn w:val="a2"/>
    <w:uiPriority w:val="39"/>
    <w:rsid w:val="00B7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SRO">
    <w:name w:val="listaASRO"/>
    <w:basedOn w:val="a"/>
    <w:rsid w:val="002C6284"/>
    <w:pPr>
      <w:widowControl w:val="0"/>
      <w:numPr>
        <w:numId w:val="2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</w:tabs>
      <w:spacing w:before="60"/>
      <w:jc w:val="both"/>
    </w:pPr>
    <w:rPr>
      <w:rFonts w:ascii="Arial" w:hAnsi="Arial"/>
      <w:kern w:val="19"/>
      <w:sz w:val="19"/>
      <w:lang w:eastAsia="ro-RO"/>
    </w:rPr>
  </w:style>
  <w:style w:type="character" w:styleId="af1">
    <w:name w:val="Hyperlink"/>
    <w:uiPriority w:val="99"/>
    <w:rsid w:val="00835583"/>
    <w:rPr>
      <w:color w:val="0000FF"/>
      <w:u w:val="single"/>
    </w:rPr>
  </w:style>
  <w:style w:type="paragraph" w:customStyle="1" w:styleId="dtail1">
    <w:name w:val="détail1"/>
    <w:basedOn w:val="a"/>
    <w:rsid w:val="00EA14D8"/>
    <w:pPr>
      <w:tabs>
        <w:tab w:val="left" w:pos="1134"/>
        <w:tab w:val="left" w:pos="1701"/>
        <w:tab w:val="left" w:pos="2268"/>
        <w:tab w:val="left" w:pos="6946"/>
        <w:tab w:val="left" w:pos="7230"/>
      </w:tabs>
      <w:spacing w:line="0" w:lineRule="atLeast"/>
      <w:ind w:left="567"/>
      <w:jc w:val="both"/>
    </w:pPr>
    <w:rPr>
      <w:sz w:val="22"/>
      <w:lang w:val="fr-FR" w:eastAsia="ro-RO"/>
    </w:rPr>
  </w:style>
  <w:style w:type="paragraph" w:styleId="af2">
    <w:name w:val="Balloon Text"/>
    <w:basedOn w:val="a"/>
    <w:semiHidden/>
    <w:rsid w:val="00AE4D7C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1"/>
    <w:qFormat/>
    <w:rsid w:val="00C4012C"/>
    <w:pPr>
      <w:widowControl w:val="0"/>
      <w:autoSpaceDE w:val="0"/>
      <w:autoSpaceDN w:val="0"/>
      <w:spacing w:line="330" w:lineRule="exact"/>
      <w:ind w:left="938" w:hanging="361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50">
    <w:name w:val="Заголовок 5 Знак"/>
    <w:link w:val="5"/>
    <w:rsid w:val="00D74810"/>
    <w:rPr>
      <w:rFonts w:ascii="Ashley Inline" w:hAnsi="Ashley Inline"/>
      <w:b/>
      <w:sz w:val="28"/>
      <w:lang w:val="ro-RO" w:eastAsia="en-US"/>
    </w:rPr>
  </w:style>
  <w:style w:type="character" w:customStyle="1" w:styleId="a6">
    <w:name w:val="Нижний колонтитул Знак"/>
    <w:basedOn w:val="a1"/>
    <w:link w:val="a5"/>
    <w:uiPriority w:val="99"/>
    <w:rsid w:val="00F576BA"/>
    <w:rPr>
      <w:lang w:val="ro-RO" w:eastAsia="en-US"/>
    </w:rPr>
  </w:style>
  <w:style w:type="paragraph" w:styleId="af4">
    <w:name w:val="TOC Heading"/>
    <w:basedOn w:val="1"/>
    <w:next w:val="a"/>
    <w:uiPriority w:val="39"/>
    <w:unhideWhenUsed/>
    <w:qFormat/>
    <w:rsid w:val="003821D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821D5"/>
    <w:pPr>
      <w:spacing w:after="100"/>
    </w:pPr>
  </w:style>
  <w:style w:type="paragraph" w:styleId="af5">
    <w:name w:val="No Spacing"/>
    <w:uiPriority w:val="1"/>
    <w:qFormat/>
    <w:rsid w:val="006308B1"/>
    <w:rPr>
      <w:sz w:val="24"/>
      <w:szCs w:val="24"/>
      <w:lang w:val="ru-RU" w:eastAsia="ru-RU"/>
    </w:rPr>
  </w:style>
  <w:style w:type="paragraph" w:customStyle="1" w:styleId="Default">
    <w:name w:val="Default"/>
    <w:rsid w:val="006308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af6">
    <w:name w:val="annotation reference"/>
    <w:basedOn w:val="a1"/>
    <w:uiPriority w:val="99"/>
    <w:semiHidden/>
    <w:unhideWhenUsed/>
    <w:rsid w:val="003D184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D1844"/>
    <w:rPr>
      <w:sz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3D1844"/>
    <w:rPr>
      <w:rFonts w:ascii="Cervino Expanded" w:hAnsi="Cervino Expanded"/>
      <w:lang w:val="ro-RO"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D184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3D1844"/>
    <w:rPr>
      <w:rFonts w:ascii="Cervino Expanded" w:hAnsi="Cervino Expanded"/>
      <w:b/>
      <w:bCs/>
      <w:lang w:val="ro-RO" w:eastAsia="en-US"/>
    </w:rPr>
  </w:style>
  <w:style w:type="character" w:styleId="afb">
    <w:name w:val="Unresolved Mention"/>
    <w:basedOn w:val="a1"/>
    <w:uiPriority w:val="99"/>
    <w:semiHidden/>
    <w:unhideWhenUsed/>
    <w:rsid w:val="00D97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delectrica.md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ee@moldelectrica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ncelar@moldelectrica.md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32AAB-B10A-4EEE-B07C-3EE0646B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2148</Words>
  <Characters>12244</Characters>
  <Application>Microsoft Office Word</Application>
  <DocSecurity>0</DocSecurity>
  <Lines>102</Lines>
  <Paragraphs>28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RIjcov Serghei A.</dc:creator>
  <cp:keywords/>
  <dc:description/>
  <cp:lastModifiedBy>Rijcov Serghei A.</cp:lastModifiedBy>
  <cp:revision>3</cp:revision>
  <cp:lastPrinted>2025-09-15T10:12:00Z</cp:lastPrinted>
  <dcterms:created xsi:type="dcterms:W3CDTF">2026-05-21T10:35:00Z</dcterms:created>
  <dcterms:modified xsi:type="dcterms:W3CDTF">2026-05-21T10:38:00Z</dcterms:modified>
  <cp:category/>
</cp:coreProperties>
</file>